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49" w:rsidRDefault="007F3649" w:rsidP="0003707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7F3649" w:rsidRPr="00AC35BE" w:rsidRDefault="007F3649" w:rsidP="0003707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F3649" w:rsidRPr="00AC35BE" w:rsidRDefault="007F3649" w:rsidP="0003707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F3649" w:rsidRPr="00396B03" w:rsidRDefault="007F3649" w:rsidP="0003707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F3649" w:rsidRPr="003A72B7" w:rsidRDefault="007F3649" w:rsidP="0003707E">
      <w:pPr>
        <w:spacing w:before="240"/>
        <w:jc w:val="center"/>
        <w:rPr>
          <w:sz w:val="28"/>
          <w:szCs w:val="28"/>
        </w:rPr>
      </w:pPr>
      <w:r w:rsidRPr="003A72B7">
        <w:rPr>
          <w:sz w:val="28"/>
          <w:szCs w:val="28"/>
        </w:rPr>
        <w:t>20.02.2016 № 837</w:t>
      </w:r>
    </w:p>
    <w:p w:rsidR="007F3649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>О внесении изменений в постановление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 xml:space="preserve">Администрации города Рубцовска  Алтайского края 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 xml:space="preserve">от 01.09.2014 № 3729 «Об утверждении муниципальной 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 xml:space="preserve">программы «Энергосбережение и повышение 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 xml:space="preserve">энергетической эффективности организаций 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>города Рубцовска» на  2015-2017 годы (с изменениями,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 xml:space="preserve">внесенными постановлением Администрации города </w:t>
      </w:r>
    </w:p>
    <w:p w:rsidR="007F3649" w:rsidRPr="00406559" w:rsidRDefault="007F3649" w:rsidP="0003707E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06559">
        <w:rPr>
          <w:rFonts w:ascii="Times New Roman" w:hAnsi="Times New Roman"/>
          <w:sz w:val="28"/>
        </w:rPr>
        <w:t>Рубцовска Алтайского края от 13.02.2015 № 909)</w:t>
      </w:r>
    </w:p>
    <w:p w:rsidR="007F3649" w:rsidRPr="008C6D58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649" w:rsidRDefault="007F3649" w:rsidP="00B74E1C">
      <w:pPr>
        <w:pStyle w:val="NormalWeb"/>
        <w:spacing w:line="240" w:lineRule="atLeast"/>
        <w:ind w:left="928" w:firstLine="709"/>
        <w:jc w:val="both"/>
        <w:outlineLvl w:val="3"/>
        <w:rPr>
          <w:rFonts w:ascii="Times New Roman" w:hAnsi="Times New Roman" w:cs="Times New Roman"/>
          <w:color w:val="auto"/>
        </w:rPr>
      </w:pPr>
    </w:p>
    <w:p w:rsidR="007F3649" w:rsidRPr="008C6D58" w:rsidRDefault="007F3649" w:rsidP="00B74E1C">
      <w:pPr>
        <w:pStyle w:val="NormalWeb"/>
        <w:spacing w:line="240" w:lineRule="atLeast"/>
        <w:ind w:left="928" w:firstLine="709"/>
        <w:jc w:val="both"/>
        <w:outlineLvl w:val="3"/>
        <w:rPr>
          <w:rFonts w:ascii="Times New Roman" w:hAnsi="Times New Roman" w:cs="Times New Roman"/>
          <w:color w:val="auto"/>
        </w:rPr>
      </w:pPr>
    </w:p>
    <w:p w:rsidR="007F3649" w:rsidRPr="00745997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>
        <w:rPr>
          <w:rFonts w:ascii="Times New Roman" w:hAnsi="Times New Roman"/>
          <w:sz w:val="28"/>
          <w:szCs w:val="28"/>
        </w:rPr>
        <w:t>23</w:t>
      </w:r>
      <w:r w:rsidRPr="00D21329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D213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628</w:t>
      </w:r>
      <w:r w:rsidRPr="00D21329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 Рубцовск Алтайского края на 201</w:t>
      </w:r>
      <w:r>
        <w:rPr>
          <w:rFonts w:ascii="Times New Roman" w:hAnsi="Times New Roman"/>
          <w:sz w:val="28"/>
          <w:szCs w:val="28"/>
        </w:rPr>
        <w:t>6</w:t>
      </w:r>
      <w:r w:rsidRPr="00D21329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, руководствуясь постановлением Администрации города Рубцовска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распоряжением Администрации города Рубцовска Алтайского края от 31.08.2015 № 648л, </w:t>
      </w:r>
      <w:r w:rsidRPr="00745997">
        <w:rPr>
          <w:rFonts w:ascii="Times New Roman" w:hAnsi="Times New Roman"/>
          <w:sz w:val="28"/>
          <w:szCs w:val="28"/>
        </w:rPr>
        <w:t>ПОСТАНОВЛЯЮ:</w:t>
      </w:r>
    </w:p>
    <w:p w:rsidR="007F3649" w:rsidRDefault="007F3649" w:rsidP="00B74E1C">
      <w:pPr>
        <w:pStyle w:val="BodyTextIndent2"/>
        <w:spacing w:line="240" w:lineRule="atLeast"/>
        <w:ind w:firstLine="709"/>
        <w:rPr>
          <w:szCs w:val="28"/>
        </w:rPr>
      </w:pPr>
      <w:r>
        <w:rPr>
          <w:szCs w:val="28"/>
        </w:rPr>
        <w:t>1. Внести</w:t>
      </w:r>
      <w:r w:rsidRPr="00D21329">
        <w:rPr>
          <w:szCs w:val="28"/>
        </w:rPr>
        <w:t xml:space="preserve"> изменения в постановлени</w:t>
      </w:r>
      <w:r>
        <w:rPr>
          <w:szCs w:val="28"/>
        </w:rPr>
        <w:t>е</w:t>
      </w:r>
      <w:r w:rsidRPr="00D21329">
        <w:rPr>
          <w:szCs w:val="28"/>
        </w:rPr>
        <w:t xml:space="preserve"> Администрац</w:t>
      </w:r>
      <w:r>
        <w:rPr>
          <w:szCs w:val="28"/>
        </w:rPr>
        <w:t xml:space="preserve">ии города Рубцовска Алтайского края от </w:t>
      </w:r>
      <w:r w:rsidRPr="00D21329">
        <w:rPr>
          <w:szCs w:val="28"/>
        </w:rPr>
        <w:t>01.09.2</w:t>
      </w:r>
      <w:r>
        <w:rPr>
          <w:szCs w:val="28"/>
        </w:rPr>
        <w:t xml:space="preserve">014 № 3729 «Об утверждении </w:t>
      </w:r>
      <w:r w:rsidRPr="00D21329">
        <w:rPr>
          <w:szCs w:val="28"/>
        </w:rPr>
        <w:t>муниципальной программы «Энергосбережение и повышение энергетической эффективности организаций города Рубцовска</w:t>
      </w:r>
      <w:r>
        <w:rPr>
          <w:szCs w:val="28"/>
        </w:rPr>
        <w:t>»</w:t>
      </w:r>
      <w:r w:rsidRPr="00D21329">
        <w:rPr>
          <w:szCs w:val="28"/>
        </w:rPr>
        <w:t xml:space="preserve"> на 2015-2017 годы»</w:t>
      </w:r>
      <w:r>
        <w:rPr>
          <w:szCs w:val="28"/>
        </w:rPr>
        <w:t xml:space="preserve"> (с изменениями, внесенными постановлением Администрации города Рубцовска Алтайского края от 13.02.2015 № 909)</w:t>
      </w:r>
      <w:r w:rsidRPr="00D21329">
        <w:rPr>
          <w:szCs w:val="28"/>
        </w:rPr>
        <w:t>:</w:t>
      </w:r>
    </w:p>
    <w:p w:rsidR="007F3649" w:rsidRDefault="007F3649" w:rsidP="00B74E1C">
      <w:pPr>
        <w:pStyle w:val="Heading2"/>
        <w:spacing w:before="0" w:after="0" w:line="240" w:lineRule="atLeast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1.1.</w:t>
      </w:r>
      <w:r w:rsidRPr="00D21329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Приложение к постановлению Администрации города Рубцовска Алтайского края от 01.09.2014 № 3729</w:t>
      </w:r>
      <w:r w:rsidRPr="008C6D58">
        <w:rPr>
          <w:rFonts w:ascii="Times New Roman" w:hAnsi="Times New Roman" w:cs="Times New Roman"/>
          <w:b w:val="0"/>
          <w:i w:val="0"/>
        </w:rPr>
        <w:t xml:space="preserve"> «Об утверждении муниципальной программы «Энергосбережение и повышение энергетической эффективности организаций </w:t>
      </w:r>
      <w:r>
        <w:rPr>
          <w:rFonts w:ascii="Times New Roman" w:hAnsi="Times New Roman" w:cs="Times New Roman"/>
          <w:b w:val="0"/>
          <w:i w:val="0"/>
        </w:rPr>
        <w:t>г</w:t>
      </w:r>
      <w:r w:rsidRPr="008C6D58">
        <w:rPr>
          <w:rFonts w:ascii="Times New Roman" w:hAnsi="Times New Roman" w:cs="Times New Roman"/>
          <w:b w:val="0"/>
          <w:i w:val="0"/>
        </w:rPr>
        <w:t>ород</w:t>
      </w:r>
      <w:r>
        <w:rPr>
          <w:rFonts w:ascii="Times New Roman" w:hAnsi="Times New Roman" w:cs="Times New Roman"/>
          <w:b w:val="0"/>
          <w:i w:val="0"/>
        </w:rPr>
        <w:t>а</w:t>
      </w:r>
      <w:r w:rsidRPr="008C6D58">
        <w:rPr>
          <w:rFonts w:ascii="Times New Roman" w:hAnsi="Times New Roman" w:cs="Times New Roman"/>
          <w:b w:val="0"/>
          <w:i w:val="0"/>
        </w:rPr>
        <w:t xml:space="preserve"> Рубцовск</w:t>
      </w:r>
      <w:r>
        <w:rPr>
          <w:rFonts w:ascii="Times New Roman" w:hAnsi="Times New Roman" w:cs="Times New Roman"/>
          <w:b w:val="0"/>
          <w:i w:val="0"/>
        </w:rPr>
        <w:t>а»</w:t>
      </w:r>
      <w:r w:rsidRPr="008C6D58">
        <w:rPr>
          <w:rFonts w:ascii="Times New Roman" w:hAnsi="Times New Roman" w:cs="Times New Roman"/>
          <w:b w:val="0"/>
          <w:i w:val="0"/>
        </w:rPr>
        <w:t xml:space="preserve"> на 201</w:t>
      </w:r>
      <w:r>
        <w:rPr>
          <w:rFonts w:ascii="Times New Roman" w:hAnsi="Times New Roman" w:cs="Times New Roman"/>
          <w:b w:val="0"/>
          <w:i w:val="0"/>
        </w:rPr>
        <w:t>5</w:t>
      </w:r>
      <w:r w:rsidRPr="008C6D58">
        <w:rPr>
          <w:rFonts w:ascii="Times New Roman" w:hAnsi="Times New Roman" w:cs="Times New Roman"/>
          <w:b w:val="0"/>
          <w:i w:val="0"/>
        </w:rPr>
        <w:t>-201</w:t>
      </w:r>
      <w:r>
        <w:rPr>
          <w:rFonts w:ascii="Times New Roman" w:hAnsi="Times New Roman" w:cs="Times New Roman"/>
          <w:b w:val="0"/>
          <w:i w:val="0"/>
        </w:rPr>
        <w:t>7</w:t>
      </w:r>
      <w:r w:rsidRPr="008C6D58">
        <w:rPr>
          <w:rFonts w:ascii="Times New Roman" w:hAnsi="Times New Roman" w:cs="Times New Roman"/>
          <w:b w:val="0"/>
          <w:i w:val="0"/>
        </w:rPr>
        <w:t xml:space="preserve"> годы</w:t>
      </w:r>
      <w:r>
        <w:rPr>
          <w:rFonts w:ascii="Times New Roman" w:hAnsi="Times New Roman" w:cs="Times New Roman"/>
          <w:b w:val="0"/>
          <w:i w:val="0"/>
        </w:rPr>
        <w:t>» изложить в новой редакции (Приложение).</w:t>
      </w:r>
    </w:p>
    <w:p w:rsidR="007F3649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5E5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Рубцовска Алтайского края от 13.02.2015 № 909 «О внесении изменений в постановление </w:t>
      </w:r>
      <w:r w:rsidRPr="00035E56">
        <w:rPr>
          <w:rFonts w:ascii="Times New Roman" w:hAnsi="Times New Roman"/>
          <w:sz w:val="28"/>
          <w:szCs w:val="28"/>
        </w:rPr>
        <w:t xml:space="preserve">Администрации города Рубцовска Алтайского </w:t>
      </w:r>
      <w:r>
        <w:rPr>
          <w:rFonts w:ascii="Times New Roman" w:hAnsi="Times New Roman"/>
          <w:sz w:val="28"/>
          <w:szCs w:val="28"/>
        </w:rPr>
        <w:t>края от  01.09.2014</w:t>
      </w:r>
      <w:r w:rsidRPr="00035E56">
        <w:rPr>
          <w:rFonts w:ascii="Times New Roman" w:hAnsi="Times New Roman"/>
          <w:sz w:val="28"/>
          <w:szCs w:val="28"/>
        </w:rPr>
        <w:t xml:space="preserve"> № 3729 «Об утверждении муниципальной программы «Энергосбережение и повышение энергетической эффективности организаций города Рубцовска» на 2015-2017 годы</w:t>
      </w:r>
      <w:r>
        <w:rPr>
          <w:rFonts w:ascii="Times New Roman" w:hAnsi="Times New Roman"/>
          <w:sz w:val="28"/>
          <w:szCs w:val="28"/>
        </w:rPr>
        <w:t>».</w:t>
      </w:r>
    </w:p>
    <w:p w:rsidR="007F3649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города Рубцовска Алтайского края в сети Интернет.</w:t>
      </w:r>
    </w:p>
    <w:p w:rsidR="007F3649" w:rsidRDefault="007F3649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и.о. заместителя Главы Администрации города Рубцовска Е.И.Долгих.</w:t>
      </w:r>
    </w:p>
    <w:p w:rsidR="007F3649" w:rsidRDefault="007F3649" w:rsidP="00B74E1C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7F3649" w:rsidRDefault="007F3649" w:rsidP="00B74E1C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7F3649" w:rsidRDefault="007F3649" w:rsidP="00B74E1C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7F3649" w:rsidRDefault="007F3649" w:rsidP="0003707E">
      <w:pPr>
        <w:pStyle w:val="NormalWeb"/>
        <w:spacing w:line="240" w:lineRule="atLeast"/>
        <w:jc w:val="both"/>
        <w:outlineLvl w:val="3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74E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Первый заместитель Главы </w:t>
      </w:r>
    </w:p>
    <w:p w:rsidR="007F3649" w:rsidRPr="00B74E1C" w:rsidRDefault="007F3649" w:rsidP="0003707E">
      <w:pPr>
        <w:pStyle w:val="NormalWeb"/>
        <w:spacing w:line="240" w:lineRule="atLeast"/>
        <w:jc w:val="both"/>
        <w:outlineLvl w:val="3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74E1C">
        <w:rPr>
          <w:rFonts w:ascii="Times New Roman" w:hAnsi="Times New Roman" w:cs="Times New Roman"/>
          <w:color w:val="auto"/>
          <w:spacing w:val="0"/>
          <w:sz w:val="28"/>
          <w:szCs w:val="28"/>
        </w:rPr>
        <w:t>Администрации города Рубцовска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                    Д </w:t>
      </w:r>
      <w:r w:rsidRPr="00B74E1C">
        <w:rPr>
          <w:rFonts w:ascii="Times New Roman" w:hAnsi="Times New Roman" w:cs="Times New Roman"/>
          <w:color w:val="auto"/>
          <w:spacing w:val="0"/>
          <w:sz w:val="28"/>
          <w:szCs w:val="28"/>
        </w:rPr>
        <w:t>.З.Фельдман</w:t>
      </w:r>
    </w:p>
    <w:p w:rsidR="007F3649" w:rsidRDefault="007F3649" w:rsidP="00B74E1C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Default="007F3649" w:rsidP="00035E5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F3649" w:rsidRPr="00171CF6" w:rsidRDefault="007F3649" w:rsidP="0003707E">
      <w:pPr>
        <w:spacing w:after="0"/>
        <w:ind w:left="5170"/>
        <w:rPr>
          <w:rFonts w:ascii="Times New Roman" w:hAnsi="Times New Roman"/>
          <w:sz w:val="28"/>
          <w:szCs w:val="28"/>
        </w:rPr>
      </w:pPr>
      <w:r w:rsidRPr="00171CF6">
        <w:rPr>
          <w:rFonts w:ascii="Times New Roman" w:hAnsi="Times New Roman"/>
          <w:sz w:val="28"/>
          <w:szCs w:val="28"/>
        </w:rPr>
        <w:t>Приложение</w:t>
      </w:r>
    </w:p>
    <w:p w:rsidR="007F3649" w:rsidRDefault="007F3649" w:rsidP="0003707E">
      <w:pPr>
        <w:spacing w:after="0"/>
        <w:ind w:left="5170"/>
        <w:rPr>
          <w:rFonts w:ascii="Times New Roman" w:hAnsi="Times New Roman"/>
          <w:sz w:val="28"/>
          <w:szCs w:val="28"/>
        </w:rPr>
      </w:pPr>
      <w:r w:rsidRPr="00171CF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F3649" w:rsidRDefault="007F3649" w:rsidP="0003707E">
      <w:pPr>
        <w:spacing w:after="0"/>
        <w:ind w:left="5170"/>
        <w:rPr>
          <w:rFonts w:ascii="Times New Roman" w:hAnsi="Times New Roman"/>
          <w:sz w:val="28"/>
          <w:szCs w:val="28"/>
        </w:rPr>
      </w:pPr>
      <w:r w:rsidRPr="00171CF6"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</w:p>
    <w:p w:rsidR="007F3649" w:rsidRDefault="007F3649" w:rsidP="0003707E">
      <w:pPr>
        <w:spacing w:after="0"/>
        <w:ind w:left="5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20.02.2016 № 837</w:t>
      </w:r>
    </w:p>
    <w:p w:rsidR="007F3649" w:rsidRDefault="007F3649" w:rsidP="00B81406">
      <w:pPr>
        <w:spacing w:after="0"/>
        <w:ind w:left="5670"/>
        <w:rPr>
          <w:rFonts w:ascii="Times New Roman" w:hAnsi="Times New Roman"/>
        </w:rPr>
      </w:pPr>
      <w:bookmarkStart w:id="0" w:name="_Toc181590643"/>
    </w:p>
    <w:p w:rsidR="007F3649" w:rsidRDefault="007F3649" w:rsidP="0003707E">
      <w:pPr>
        <w:spacing w:after="0"/>
        <w:ind w:left="5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«Приложение </w:t>
      </w:r>
    </w:p>
    <w:p w:rsidR="007F3649" w:rsidRDefault="007F3649" w:rsidP="0003707E">
      <w:pPr>
        <w:spacing w:after="0"/>
        <w:ind w:left="5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 Администрации </w:t>
      </w:r>
    </w:p>
    <w:p w:rsidR="007F3649" w:rsidRDefault="007F3649" w:rsidP="0003707E">
      <w:pPr>
        <w:spacing w:after="0"/>
        <w:ind w:left="5280"/>
        <w:rPr>
          <w:rFonts w:ascii="Times New Roman" w:hAnsi="Times New Roman"/>
        </w:rPr>
      </w:pPr>
      <w:r>
        <w:rPr>
          <w:rFonts w:ascii="Times New Roman" w:hAnsi="Times New Roman"/>
        </w:rPr>
        <w:t>города Рубцовска Алтайского края</w:t>
      </w:r>
    </w:p>
    <w:p w:rsidR="007F3649" w:rsidRDefault="007F3649" w:rsidP="0003707E">
      <w:pPr>
        <w:spacing w:after="0"/>
        <w:ind w:left="5280"/>
        <w:rPr>
          <w:rFonts w:ascii="Times New Roman" w:hAnsi="Times New Roman"/>
        </w:rPr>
      </w:pPr>
      <w:r>
        <w:rPr>
          <w:rFonts w:ascii="Times New Roman" w:hAnsi="Times New Roman"/>
        </w:rPr>
        <w:t>от «_</w:t>
      </w:r>
      <w:r>
        <w:rPr>
          <w:rFonts w:ascii="Times New Roman" w:hAnsi="Times New Roman"/>
          <w:u w:val="single"/>
        </w:rPr>
        <w:t>01</w:t>
      </w:r>
      <w:r>
        <w:rPr>
          <w:rFonts w:ascii="Times New Roman" w:hAnsi="Times New Roman"/>
        </w:rPr>
        <w:t>_»__</w:t>
      </w:r>
      <w:r>
        <w:rPr>
          <w:rFonts w:ascii="Times New Roman" w:hAnsi="Times New Roman"/>
          <w:u w:val="single"/>
        </w:rPr>
        <w:t>09</w:t>
      </w:r>
      <w:r>
        <w:rPr>
          <w:rFonts w:ascii="Times New Roman" w:hAnsi="Times New Roman"/>
        </w:rPr>
        <w:t>___2014  № _</w:t>
      </w:r>
      <w:r>
        <w:rPr>
          <w:rFonts w:ascii="Times New Roman" w:hAnsi="Times New Roman"/>
          <w:u w:val="single"/>
        </w:rPr>
        <w:t>3729</w:t>
      </w:r>
      <w:r>
        <w:rPr>
          <w:rFonts w:ascii="Times New Roman" w:hAnsi="Times New Roman"/>
        </w:rPr>
        <w:t>__</w:t>
      </w:r>
    </w:p>
    <w:p w:rsidR="007F3649" w:rsidRDefault="007F3649" w:rsidP="00B814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Toc181590647"/>
      <w:bookmarkEnd w:id="0"/>
    </w:p>
    <w:p w:rsidR="007F3649" w:rsidRPr="001F5E61" w:rsidRDefault="007F3649" w:rsidP="00B814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ПАСПОРТ </w:t>
      </w:r>
    </w:p>
    <w:p w:rsidR="007F3649" w:rsidRPr="001F5E61" w:rsidRDefault="007F3649" w:rsidP="00B814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7F3649" w:rsidRPr="001F5E61" w:rsidRDefault="007F3649" w:rsidP="00B8140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F5E61">
        <w:rPr>
          <w:rFonts w:ascii="Times New Roman" w:hAnsi="Times New Roman"/>
          <w:sz w:val="24"/>
          <w:szCs w:val="24"/>
          <w:u w:val="single"/>
        </w:rPr>
        <w:t>«Энергосбережение и повышение энергетической эффективности организаций города Рубцовска» на 2015-2017 годы (далее Программа)</w:t>
      </w:r>
    </w:p>
    <w:p w:rsidR="007F3649" w:rsidRPr="001F5E61" w:rsidRDefault="007F3649" w:rsidP="00B814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города  по промышленности, энергетике, транспорту развитию предпринимательства  и труду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г.Рубцовска, МКУ «Управление культуры, спорта и молодёжной политики» г.Рубцовска, 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троллейбусное предприятие (МУ ТП), МУП «Рубцовский 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МУП «Рубцовские тепловые сети»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Программой подпрограммы не предусмотрены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          № 261-ФЗ «Об </w:t>
            </w:r>
            <w:bookmarkStart w:id="2" w:name="C6"/>
            <w:bookmarkEnd w:id="2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энергосбережении и о повышении энергетической эффективности 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649" w:rsidRPr="00F3573B" w:rsidTr="00567558">
        <w:trPr>
          <w:cantSplit/>
          <w:trHeight w:val="19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ресурсов;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сокращение энергетических издержек в муниципальных бюджетных учреждениях и муниципальных унитарных предприятиях;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снижение потерь воды при авариях, снижение расходов на восстановление работоспособности водопровода;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потребления электроэнергии на подъем воды и перекачку стоков. </w:t>
            </w:r>
          </w:p>
        </w:tc>
      </w:tr>
      <w:tr w:rsidR="007F3649" w:rsidRPr="00F3573B" w:rsidTr="0056755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расходов городского бюджета на обеспечение энергетическими ресурсами учреждений бюджетной сферы для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сопоставимых  условий;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удельная величина потребления энергетических ресурсов муниципальными бюджетными учреждениями (электрической, тепловой энергии, горячей и холодной воды).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2015-2017 годы.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Этапы Программой не предусмотрены.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общий объем финансовых средств, направляемых на  реализацию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Программы составляет </w:t>
            </w:r>
            <w:r>
              <w:rPr>
                <w:rFonts w:ascii="Times New Roman" w:hAnsi="Times New Roman" w:cs="Times New Roman"/>
                <w:color w:val="auto"/>
              </w:rPr>
              <w:t>176080,55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 из них средства: 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бюджета  города – всего </w:t>
            </w:r>
            <w:r>
              <w:rPr>
                <w:rFonts w:ascii="Times New Roman" w:hAnsi="Times New Roman" w:cs="Times New Roman"/>
                <w:color w:val="auto"/>
              </w:rPr>
              <w:t>14168,0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из бюджетов 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12363,0 тыс.рублей;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920,0 тыс.рублей;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</w:rPr>
              <w:t>» - 885,0 тыс.рублей,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в том числе по годам: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 xml:space="preserve">2015 год – </w:t>
            </w:r>
            <w:r>
              <w:rPr>
                <w:rFonts w:ascii="Times New Roman" w:hAnsi="Times New Roman" w:cs="Times New Roman"/>
                <w:color w:val="auto"/>
              </w:rPr>
              <w:t>530,0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530,0 тыс.рублей;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auto"/>
              </w:rPr>
              <w:t>0 тыс. рублей,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2017 год -  13638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11833,0  тыс.рублей;</w:t>
            </w:r>
          </w:p>
          <w:p w:rsidR="007F3649" w:rsidRDefault="007F3649" w:rsidP="00567558">
            <w:pPr>
              <w:pStyle w:val="NormalWeb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920,0 тыс.рублей;</w:t>
            </w:r>
          </w:p>
          <w:p w:rsidR="007F3649" w:rsidRPr="001F5E61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</w:rPr>
              <w:t>» - 885,0 тыс.рублей;</w:t>
            </w:r>
          </w:p>
          <w:p w:rsidR="007F3649" w:rsidRPr="001F5E61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внебюджетных источников – всего 161912,55 тыс. рублей,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в том числе по годам: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2015 год – 53218,983 тыс. рублей,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2016 год – 52948,772 тыс. рублей;</w:t>
            </w:r>
          </w:p>
          <w:p w:rsidR="007F3649" w:rsidRPr="001F5E61" w:rsidRDefault="007F3649" w:rsidP="00567558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2017 год -  55744,795 тыс. рублей.</w:t>
            </w:r>
          </w:p>
        </w:tc>
      </w:tr>
      <w:tr w:rsidR="007F3649" w:rsidRPr="00F3573B" w:rsidTr="00567558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1146BA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hAnsi="Times New Roman" w:cs="Times New Roman"/>
                <w:sz w:val="24"/>
                <w:szCs w:val="24"/>
              </w:rPr>
              <w:t>-Доля расходов городского бюджета на обеспечение энергетическими ресурсами учреждения бюджетной сферы для  сопоставимых  условий в 2017 году составит 5,1%</w:t>
            </w:r>
          </w:p>
          <w:p w:rsidR="007F3649" w:rsidRPr="001146BA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электрической энергии МБУ отнесённой к среднегодовой численности постоянного населения города к 2017 году уменьшится на  3,9 % по отношению к уровню 2013 года и достигнет 30,78 Квт/чел.</w:t>
            </w:r>
          </w:p>
          <w:p w:rsidR="007F3649" w:rsidRPr="001146BA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тепловой энергии МБУ отнесённой к общей площади МБУ к 2017 году уменьшится на  3,6 % по отношению к уровню 2013 года и достигнет 0,158 Гкал/м².</w:t>
            </w:r>
          </w:p>
          <w:p w:rsidR="007F3649" w:rsidRPr="001146BA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горячей воды МБУ отнесённой к среднегодовой численности постоянного населения города к 2017 году уменьшится на  7,1 % по отношению к уровню 2013 года и достигнет 0,325 м³/чел.</w:t>
            </w:r>
          </w:p>
          <w:p w:rsidR="007F3649" w:rsidRPr="001F5E61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холодной воды МБУ отнесённой к среднегодовой численности постоянного населения города к 2017 году уменьшится на  2 % по отношению к уровню 2014 года и достигнет 0,715 м³/чел.</w:t>
            </w:r>
          </w:p>
        </w:tc>
      </w:tr>
    </w:tbl>
    <w:p w:rsidR="007F3649" w:rsidRPr="001F5E61" w:rsidRDefault="007F3649" w:rsidP="00B81406">
      <w:pPr>
        <w:outlineLvl w:val="1"/>
        <w:rPr>
          <w:rFonts w:ascii="Times New Roman" w:hAnsi="Times New Roman"/>
          <w:b/>
          <w:sz w:val="24"/>
          <w:szCs w:val="24"/>
        </w:rPr>
      </w:pPr>
      <w:bookmarkStart w:id="3" w:name="_Toc181590649"/>
      <w:bookmarkEnd w:id="1"/>
    </w:p>
    <w:p w:rsidR="007F3649" w:rsidRDefault="007F3649" w:rsidP="00B81406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F5E61">
        <w:rPr>
          <w:rFonts w:ascii="Times New Roman" w:hAnsi="Times New Roman"/>
          <w:b/>
          <w:sz w:val="24"/>
          <w:szCs w:val="24"/>
        </w:rPr>
        <w:t xml:space="preserve">1. </w:t>
      </w:r>
      <w:bookmarkEnd w:id="3"/>
      <w:r w:rsidRPr="001F5E61">
        <w:rPr>
          <w:rFonts w:ascii="Times New Roman" w:hAnsi="Times New Roman"/>
          <w:b/>
          <w:sz w:val="24"/>
          <w:szCs w:val="24"/>
        </w:rPr>
        <w:t>Общая характеристика сферы реализации Программы</w:t>
      </w:r>
    </w:p>
    <w:p w:rsidR="007F3649" w:rsidRPr="001F5E61" w:rsidRDefault="007F3649" w:rsidP="00B81406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F3649" w:rsidRPr="001F5E61" w:rsidRDefault="007F3649" w:rsidP="000370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01.08.2014</w:t>
      </w:r>
      <w:r w:rsidRPr="001F5E61">
        <w:rPr>
          <w:rFonts w:ascii="Times New Roman" w:hAnsi="Times New Roman"/>
          <w:sz w:val="24"/>
          <w:szCs w:val="24"/>
        </w:rPr>
        <w:t xml:space="preserve"> город Рубцовск - промышленный, научно-образовательный и культурный центр с населением 147 тыс. жителей с развитой энергетической и дорожно-транспортной структурой.</w:t>
      </w:r>
    </w:p>
    <w:p w:rsidR="007F3649" w:rsidRPr="001F5E61" w:rsidRDefault="007F3649" w:rsidP="00B814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В городе сложилась развитая система обеспечения жизнедеятельности населения и хозяйствующих субъектов, которая состоит из нескольких источников снабжения энергетическими ресурсами.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Источники водоснабжения и водоотведения.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Забор воды осуществляется из реки Алей и Склюихинского водохранилища Производственная мощность водопровода – 220 тыс. м³ в сутки. Общая протяженность водопроводной сети составляет </w:t>
      </w:r>
      <w:smartTag w:uri="urn:schemas-microsoft-com:office:smarttags" w:element="metricconverter">
        <w:smartTagPr>
          <w:attr w:name="ProductID" w:val="390 км"/>
        </w:smartTagPr>
        <w:r w:rsidRPr="001F5E61">
          <w:rPr>
            <w:rFonts w:ascii="Times New Roman" w:hAnsi="Times New Roman"/>
            <w:sz w:val="24"/>
            <w:szCs w:val="24"/>
          </w:rPr>
          <w:t>390 км</w:t>
        </w:r>
      </w:smartTag>
      <w:r w:rsidRPr="001F5E61">
        <w:rPr>
          <w:rFonts w:ascii="Times New Roman" w:hAnsi="Times New Roman"/>
          <w:sz w:val="24"/>
          <w:szCs w:val="24"/>
        </w:rPr>
        <w:t xml:space="preserve">, в том числе в аварийном состоянии - </w:t>
      </w:r>
      <w:smartTag w:uri="urn:schemas-microsoft-com:office:smarttags" w:element="metricconverter">
        <w:smartTagPr>
          <w:attr w:name="ProductID" w:val="124,3 км"/>
        </w:smartTagPr>
        <w:r w:rsidRPr="001F5E61">
          <w:rPr>
            <w:rFonts w:ascii="Times New Roman" w:hAnsi="Times New Roman"/>
            <w:sz w:val="24"/>
            <w:szCs w:val="24"/>
          </w:rPr>
          <w:t>124,3 км</w:t>
        </w:r>
      </w:smartTag>
      <w:r w:rsidRPr="001F5E61">
        <w:rPr>
          <w:rFonts w:ascii="Times New Roman" w:hAnsi="Times New Roman"/>
          <w:sz w:val="24"/>
          <w:szCs w:val="24"/>
        </w:rPr>
        <w:t>.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Производственная мощность водоочистных сооружений рассчитана на 80 тыс.м³/сут. хозяйственно-питьевой воды и 90 тыс.м³/сут. технической воды. По состоянию на 01.01.2014 износ по объектам холодного водоснабжения составляет 64,6 %, в том числе сетей водопровода – 70,5%. Для перекачки стоков по городу действует 20 канализационных насосных станций производительностью от 138 до 40700 м³/ сутки, из которых</w:t>
      </w:r>
      <w:bookmarkStart w:id="4" w:name="26"/>
      <w:bookmarkEnd w:id="4"/>
      <w:r w:rsidRPr="001F5E61">
        <w:rPr>
          <w:rFonts w:ascii="Times New Roman" w:hAnsi="Times New Roman"/>
          <w:sz w:val="24"/>
          <w:szCs w:val="24"/>
        </w:rPr>
        <w:t xml:space="preserve"> автоматизировано 7 канализационных насосных станций. На 01.01.2014  общая протяженность канализационных сетей 153 км, в том числе в аварийном состоянии – 49,8 км. По состоянию на 01.01.2014 износ по объектам водоотведения – 68,4 %, в том числе сетей канализации – 72 %. 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Источники тепловой энергии и тепловые сети.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Основными источниками тепловой энергии в городе являются: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ТЭЦ (мощность 425 Гкал/час) ООО «Инвестиционно-девелоперская компания»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обеспечивает тепловой энергией центральную и северную часть города; 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ТС (мощность 267 Гкал/час) МУП «Рубцовский тепловые сети» обеспечивает тепловой энергией южную часть города;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13 котельных (суммарная мощность 28 Гкал/час) , находящихся в аренде МУП «Рубцовские тепловые сети», обеспечивают тепловой энергией западный поселок города. </w:t>
      </w:r>
    </w:p>
    <w:p w:rsidR="007F3649" w:rsidRPr="001F5E61" w:rsidRDefault="007F3649" w:rsidP="00B81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Протяженность тепловых сетей города в двухтрубном исполнении составляет 188,9 тыс.п.м. По состоянию на 01.01.2014 износ по объектам теплоснабжения составляет до 82,9% (из них котельные – 86%, тепловые сети – 84,6 %) и по объектам горячего водоснабжения – 86%. 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Источники электрической  мощности.</w:t>
      </w:r>
    </w:p>
    <w:p w:rsidR="007F3649" w:rsidRPr="001F5E61" w:rsidRDefault="007F3649" w:rsidP="0003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 xml:space="preserve">В городе находится 248 трансформаторных подстанций, электрических сетей протяженностью 605,7 км, в том числе 245,0 км воздушных линий электропередач и 360,7 км кабельных линий. За 2013 год потребителям было отпущено 258040 тыс. кВт час. Имеющиеся мощности на сегодняшний день удовлетворяют потребности города, но их износ равен 74,1 %. </w:t>
      </w:r>
    </w:p>
    <w:p w:rsidR="007F3649" w:rsidRPr="001F5E61" w:rsidRDefault="007F3649" w:rsidP="00B81406">
      <w:pPr>
        <w:pStyle w:val="NormalWeb"/>
        <w:jc w:val="center"/>
        <w:rPr>
          <w:rFonts w:ascii="Times New Roman" w:hAnsi="Times New Roman" w:cs="Times New Roman"/>
          <w:color w:val="auto"/>
        </w:rPr>
      </w:pPr>
    </w:p>
    <w:p w:rsidR="007F3649" w:rsidRPr="001F5E61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1.1 Основные проблемы </w:t>
      </w:r>
      <w:r>
        <w:rPr>
          <w:rFonts w:ascii="Times New Roman" w:hAnsi="Times New Roman" w:cs="Times New Roman"/>
          <w:color w:val="auto"/>
        </w:rPr>
        <w:t xml:space="preserve">реализации </w:t>
      </w:r>
      <w:r w:rsidRPr="001F5E61">
        <w:rPr>
          <w:rFonts w:ascii="Times New Roman" w:hAnsi="Times New Roman" w:cs="Times New Roman"/>
          <w:color w:val="auto"/>
        </w:rPr>
        <w:t>Программы.</w:t>
      </w:r>
    </w:p>
    <w:p w:rsidR="007F3649" w:rsidRPr="001F5E61" w:rsidRDefault="007F3649" w:rsidP="00B81406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</w:t>
      </w:r>
      <w:r w:rsidRPr="001F5E61">
        <w:rPr>
          <w:rFonts w:ascii="Times New Roman" w:hAnsi="Times New Roman" w:cs="Times New Roman"/>
          <w:color w:val="auto"/>
        </w:rPr>
        <w:t>кономика города Рубцовска характеризуется повышенной энергоемкостью валового муниципального продукта (далее - ВМП).</w:t>
      </w:r>
      <w:r w:rsidRPr="001F5E61">
        <w:rPr>
          <w:rFonts w:ascii="Times New Roman" w:hAnsi="Times New Roman" w:cs="Times New Roman"/>
          <w:color w:val="auto"/>
        </w:rPr>
        <w:tab/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Причинами такого положения, кроме природно-климатических условий, сложившейся структуры производства ВМП и сформировавшейся в течение длительного периода времени структуры экономики города, является отставание в работе по повышению эффективности использова</w:t>
      </w:r>
      <w:r>
        <w:rPr>
          <w:rFonts w:ascii="Times New Roman" w:hAnsi="Times New Roman" w:cs="Times New Roman"/>
          <w:color w:val="auto"/>
        </w:rPr>
        <w:t>ния энергоресурсов.</w:t>
      </w:r>
      <w:r>
        <w:rPr>
          <w:rFonts w:ascii="Times New Roman" w:hAnsi="Times New Roman" w:cs="Times New Roman"/>
          <w:color w:val="auto"/>
        </w:rPr>
        <w:br/>
        <w:t>     </w:t>
      </w:r>
      <w:r>
        <w:rPr>
          <w:rFonts w:ascii="Times New Roman" w:hAnsi="Times New Roman" w:cs="Times New Roman"/>
          <w:color w:val="auto"/>
        </w:rPr>
        <w:tab/>
      </w:r>
      <w:r w:rsidRPr="001F5E61">
        <w:rPr>
          <w:rFonts w:ascii="Times New Roman" w:hAnsi="Times New Roman" w:cs="Times New Roman"/>
          <w:color w:val="auto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Федеральным законом от 23.11. 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Увеличение стоимости электрической энергии, а соответственно  и стоимости основных топливно-энергетических и коммунальных ресурсов для всех категорий потребителей города, в том числе и для организаций бюджетной сферы заставляет более пристально заниматься энергоэффективностью.</w:t>
      </w:r>
    </w:p>
    <w:p w:rsidR="007F3649" w:rsidRPr="006A7FF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  </w:t>
      </w:r>
      <w:r>
        <w:rPr>
          <w:rFonts w:ascii="Times New Roman" w:hAnsi="Times New Roman" w:cs="Times New Roman"/>
          <w:color w:val="auto"/>
        </w:rPr>
        <w:tab/>
      </w:r>
      <w:r w:rsidRPr="001F5E61">
        <w:rPr>
          <w:rFonts w:ascii="Times New Roman" w:hAnsi="Times New Roman" w:cs="Times New Roman"/>
          <w:color w:val="auto"/>
        </w:rPr>
        <w:t xml:space="preserve">Город Рубцовск не располагает собственными запасами традиционных топливно-энергетических ресурсов. Потребление электрической энергии в городе не обеспечивается наличием мощностей по ее производству. </w:t>
      </w:r>
    </w:p>
    <w:p w:rsidR="007F3649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6A7FF1">
        <w:rPr>
          <w:rFonts w:ascii="Times New Roman" w:hAnsi="Times New Roman" w:cs="Times New Roman"/>
          <w:color w:val="auto"/>
        </w:rPr>
        <w:t>     </w:t>
      </w:r>
      <w:r w:rsidRPr="006A7FF1">
        <w:rPr>
          <w:rFonts w:ascii="Times New Roman" w:hAnsi="Times New Roman" w:cs="Times New Roman"/>
          <w:color w:val="auto"/>
        </w:rPr>
        <w:tab/>
        <w:t>Возможности по увеличению производства</w:t>
      </w:r>
      <w:r w:rsidRPr="001F5E61">
        <w:rPr>
          <w:rFonts w:ascii="Times New Roman" w:hAnsi="Times New Roman" w:cs="Times New Roman"/>
          <w:color w:val="auto"/>
        </w:rPr>
        <w:t xml:space="preserve"> электроэнергии на территории города с использованием традиционных ресурсов и технологий являются </w:t>
      </w:r>
      <w:r>
        <w:rPr>
          <w:rFonts w:ascii="Times New Roman" w:hAnsi="Times New Roman" w:cs="Times New Roman"/>
          <w:color w:val="auto"/>
        </w:rPr>
        <w:t>весьма ограниченными.</w:t>
      </w:r>
    </w:p>
    <w:p w:rsidR="007F3649" w:rsidRPr="001F5E61" w:rsidRDefault="007F3649" w:rsidP="006A7FF1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В этих условиях одной из основных угроз социально-экономическому развитию города Рубцовска становится снижение конкурентоспособности предприятий, вызванное ростом затрат на оплату топливно-энергетических и коммунальных ресурсов, опережающих темпов экономического развития города.</w:t>
      </w:r>
    </w:p>
    <w:p w:rsidR="007F3649" w:rsidRDefault="007F3649" w:rsidP="00745997">
      <w:pPr>
        <w:pStyle w:val="NormalWeb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С учетом указанных обстоятельств, проблема заключается в том, что при существующем уровне энергоемкости экономики и социальной сферы города предстоящие изменения стоимости топливно-энергетических и коммунальных ресурсов приведут</w:t>
      </w:r>
      <w:r>
        <w:rPr>
          <w:rFonts w:ascii="Times New Roman" w:hAnsi="Times New Roman" w:cs="Times New Roman"/>
          <w:color w:val="auto"/>
        </w:rPr>
        <w:t xml:space="preserve"> к следующим негативным </w:t>
      </w:r>
      <w:r w:rsidRPr="001F5E61">
        <w:rPr>
          <w:rFonts w:ascii="Times New Roman" w:hAnsi="Times New Roman" w:cs="Times New Roman"/>
          <w:color w:val="auto"/>
        </w:rPr>
        <w:t>последствиям:</w:t>
      </w:r>
    </w:p>
    <w:p w:rsidR="007F3649" w:rsidRPr="001F5E61" w:rsidRDefault="007F3649" w:rsidP="006A7FF1">
      <w:pPr>
        <w:pStyle w:val="NormalWeb"/>
        <w:ind w:firstLine="708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- росту затрат предприятий всех форм собственности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7F3649" w:rsidRPr="001F5E61" w:rsidRDefault="007F3649" w:rsidP="006A7FF1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7F3649" w:rsidRPr="001F5E61" w:rsidRDefault="007F3649" w:rsidP="006A7FF1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- опережающему росту затрат на оплату коммунальных ресурсов в расходах</w:t>
      </w:r>
      <w:r w:rsidRPr="001F5E61">
        <w:rPr>
          <w:rFonts w:ascii="Times New Roman" w:hAnsi="Times New Roman" w:cs="Times New Roman"/>
          <w:color w:val="auto"/>
        </w:rPr>
        <w:br/>
        <w:t>на содержание муниципальных бюджетных организаций образования, культуры и спорта, и вызванному этим снижению эффективности оказания услуг.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Высокая энергоемкость предприятий города в этих условиях может стать причиной снижения темпов роста экономики и налоговых поступлений в бюджеты всех уровней.</w:t>
      </w:r>
    </w:p>
    <w:p w:rsidR="007F3649" w:rsidRPr="001F5E61" w:rsidRDefault="007F3649" w:rsidP="00B81406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Для решения проблемы необходимо осуществление комплекса мер по интенсификации </w:t>
      </w:r>
      <w:bookmarkStart w:id="5" w:name="C14"/>
      <w:bookmarkEnd w:id="5"/>
      <w:r w:rsidRPr="001F5E61">
        <w:rPr>
          <w:rFonts w:ascii="Times New Roman" w:hAnsi="Times New Roman" w:cs="Times New Roman"/>
          <w:color w:val="auto"/>
        </w:rPr>
        <w:t>энергосбережения, которые заключаются в разработке, принятии и реализации срочных согласованных действий со стороны органов местного самоуправления муниципального образования, предприятий и организаций по повышению эффективности потребления энергии и ресурсов других видов.</w:t>
      </w:r>
    </w:p>
    <w:p w:rsidR="007F3649" w:rsidRPr="001F5E61" w:rsidRDefault="007F3649" w:rsidP="00B81406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Pr="001F5E61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1.2 Прогноз реализации мероприятий Программы.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  </w:t>
      </w:r>
      <w:r>
        <w:rPr>
          <w:rFonts w:ascii="Times New Roman" w:hAnsi="Times New Roman" w:cs="Times New Roman"/>
          <w:color w:val="auto"/>
        </w:rPr>
        <w:tab/>
        <w:t> </w:t>
      </w:r>
      <w:r w:rsidRPr="001F5E61">
        <w:rPr>
          <w:rFonts w:ascii="Times New Roman" w:hAnsi="Times New Roman" w:cs="Times New Roman"/>
          <w:color w:val="auto"/>
        </w:rPr>
        <w:t xml:space="preserve">В предстоящий период должны быть выполнены установленные Программой требования в части управления процессом </w:t>
      </w:r>
      <w:bookmarkStart w:id="6" w:name="C20"/>
      <w:bookmarkEnd w:id="6"/>
      <w:r w:rsidRPr="001F5E61">
        <w:rPr>
          <w:rFonts w:ascii="Times New Roman" w:hAnsi="Times New Roman" w:cs="Times New Roman"/>
          <w:color w:val="auto"/>
        </w:rPr>
        <w:t>энергосбережения, в том числе: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     - применение </w:t>
      </w:r>
      <w:bookmarkStart w:id="7" w:name="C21"/>
      <w:bookmarkEnd w:id="7"/>
      <w:r w:rsidRPr="001F5E61">
        <w:rPr>
          <w:rFonts w:ascii="Times New Roman" w:hAnsi="Times New Roman" w:cs="Times New Roman"/>
          <w:color w:val="auto"/>
        </w:rPr>
        <w:t>энергосберегающих технологий при проектировании, строительстве, реконструкции и капитальном ремонте капитальных объектов;</w:t>
      </w:r>
      <w:r w:rsidRPr="001F5E61">
        <w:rPr>
          <w:rFonts w:ascii="Times New Roman" w:hAnsi="Times New Roman" w:cs="Times New Roman"/>
          <w:color w:val="auto"/>
        </w:rPr>
        <w:br/>
        <w:t>      - учет энергетических ресурсов;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 - нормирование потребления энергетических ресурсов.</w:t>
      </w:r>
      <w:r w:rsidRPr="001F5E61">
        <w:rPr>
          <w:rFonts w:ascii="Times New Roman" w:hAnsi="Times New Roman" w:cs="Times New Roman"/>
          <w:color w:val="auto"/>
        </w:rPr>
        <w:tab/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Выполнение Программы будет содействовать переводу экономики города на </w:t>
      </w:r>
      <w:bookmarkStart w:id="8" w:name="C33"/>
      <w:bookmarkEnd w:id="8"/>
      <w:r w:rsidRPr="001F5E61">
        <w:rPr>
          <w:rFonts w:ascii="Times New Roman" w:hAnsi="Times New Roman" w:cs="Times New Roman"/>
          <w:color w:val="auto"/>
        </w:rPr>
        <w:t>энергосберегающий путь развития на основе создания организационных, экономических, научно-технических и других условий, обеспечивающих высокоэффективное использование энергоресурсов, снижение удельного уровня их потребления, повышение конкурентоспособности предприятий и экономики города в целом.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bookmarkStart w:id="9" w:name="_Toc181590650"/>
    </w:p>
    <w:p w:rsidR="007F3649" w:rsidRPr="001F5E61" w:rsidRDefault="007F3649" w:rsidP="001146BA">
      <w:pPr>
        <w:pStyle w:val="NormalWeb"/>
        <w:jc w:val="center"/>
        <w:outlineLvl w:val="1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 xml:space="preserve">2. </w:t>
      </w:r>
      <w:bookmarkEnd w:id="9"/>
      <w:r w:rsidRPr="001F5E61">
        <w:rPr>
          <w:rFonts w:ascii="Times New Roman" w:hAnsi="Times New Roman" w:cs="Times New Roman"/>
          <w:b/>
        </w:rPr>
        <w:t>Приоритетные направления реализации Программы, цели и задачи, описание основных ожидаемых конечных результатов Программы, сроков и этапов её реализации</w:t>
      </w:r>
    </w:p>
    <w:p w:rsidR="007F3649" w:rsidRPr="001F5E61" w:rsidRDefault="007F3649" w:rsidP="00B81406">
      <w:pPr>
        <w:pStyle w:val="NormalWeb"/>
        <w:rPr>
          <w:rFonts w:ascii="Times New Roman" w:hAnsi="Times New Roman" w:cs="Times New Roman"/>
          <w:b/>
          <w:color w:val="auto"/>
        </w:rPr>
      </w:pPr>
    </w:p>
    <w:p w:rsidR="007F3649" w:rsidRPr="001F5E61" w:rsidRDefault="007F3649" w:rsidP="001146BA">
      <w:pPr>
        <w:pStyle w:val="NormalWeb"/>
        <w:ind w:firstLine="708"/>
        <w:jc w:val="both"/>
        <w:outlineLvl w:val="2"/>
        <w:rPr>
          <w:rFonts w:ascii="Times New Roman" w:hAnsi="Times New Roman" w:cs="Times New Roman"/>
          <w:b/>
          <w:color w:val="auto"/>
        </w:rPr>
      </w:pPr>
      <w:bookmarkStart w:id="10" w:name="_Toc181590651"/>
      <w:r w:rsidRPr="001F5E61">
        <w:rPr>
          <w:rFonts w:ascii="Times New Roman" w:hAnsi="Times New Roman" w:cs="Times New Roman"/>
          <w:b/>
          <w:color w:val="auto"/>
        </w:rPr>
        <w:t xml:space="preserve">2.1. </w:t>
      </w:r>
      <w:bookmarkEnd w:id="10"/>
      <w:r w:rsidRPr="001F5E61">
        <w:rPr>
          <w:rFonts w:ascii="Times New Roman" w:hAnsi="Times New Roman" w:cs="Times New Roman"/>
          <w:b/>
          <w:color w:val="auto"/>
        </w:rPr>
        <w:t>Приоритеты</w:t>
      </w:r>
    </w:p>
    <w:p w:rsidR="007F3649" w:rsidRPr="001F5E61" w:rsidRDefault="007F3649" w:rsidP="00B81406">
      <w:pPr>
        <w:pStyle w:val="NormalWeb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Основным </w:t>
      </w:r>
      <w:r w:rsidRPr="001F5E61">
        <w:rPr>
          <w:rFonts w:ascii="Times New Roman" w:hAnsi="Times New Roman" w:cs="Times New Roman"/>
          <w:color w:val="auto"/>
        </w:rPr>
        <w:t xml:space="preserve">приоритетом при реализации Программы является повышение эффективности использования энергетических ресурсов в городе Рубцовске за счет снижения к 2017 году удельных показателей удельной величины потребления энергетических ресурсов муниципальными бюджетными учреждениями и муниципальными унитарными предприятиями, создание условий для перевода экономики этих предприятий и учреждений на </w:t>
      </w:r>
      <w:bookmarkStart w:id="11" w:name="C8"/>
      <w:bookmarkEnd w:id="11"/>
      <w:r w:rsidRPr="001F5E61">
        <w:rPr>
          <w:rFonts w:ascii="Times New Roman" w:hAnsi="Times New Roman" w:cs="Times New Roman"/>
          <w:color w:val="auto"/>
        </w:rPr>
        <w:t>энергосберегающий путь развития.</w:t>
      </w:r>
    </w:p>
    <w:p w:rsidR="007F3649" w:rsidRPr="001F5E61" w:rsidRDefault="007F3649" w:rsidP="00B81406">
      <w:pPr>
        <w:pStyle w:val="NormalWeb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</w:p>
    <w:p w:rsidR="007F3649" w:rsidRPr="001F5E61" w:rsidRDefault="007F3649" w:rsidP="001146BA">
      <w:pPr>
        <w:pStyle w:val="NormalWeb"/>
        <w:ind w:firstLine="708"/>
        <w:jc w:val="both"/>
        <w:outlineLvl w:val="2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2.2. Цели Программы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Основной целью Программы является </w:t>
      </w:r>
      <w:r w:rsidRPr="001F5E61">
        <w:rPr>
          <w:rFonts w:ascii="Times New Roman" w:hAnsi="Times New Roman" w:cs="Times New Roman"/>
        </w:rPr>
        <w:t>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предприятиями.</w:t>
      </w:r>
      <w:r w:rsidRPr="001F5E61">
        <w:rPr>
          <w:rFonts w:ascii="Times New Roman" w:hAnsi="Times New Roman" w:cs="Times New Roman"/>
          <w:color w:val="auto"/>
        </w:rPr>
        <w:t>  </w:t>
      </w:r>
      <w:r w:rsidRPr="001F5E61">
        <w:rPr>
          <w:rFonts w:ascii="Times New Roman" w:hAnsi="Times New Roman" w:cs="Times New Roman"/>
          <w:b/>
          <w:color w:val="auto"/>
        </w:rPr>
        <w:t> </w:t>
      </w:r>
      <w:bookmarkStart w:id="12" w:name="_Toc181590652"/>
    </w:p>
    <w:p w:rsidR="007F3649" w:rsidRPr="001F5E61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2.3. Задачи Программы</w:t>
      </w:r>
      <w:bookmarkEnd w:id="12"/>
    </w:p>
    <w:p w:rsidR="007F3649" w:rsidRPr="001F5E61" w:rsidRDefault="007F3649" w:rsidP="00B81406">
      <w:pPr>
        <w:pStyle w:val="NormalWeb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</w:t>
      </w:r>
      <w:r w:rsidRPr="001F5E61">
        <w:rPr>
          <w:rFonts w:ascii="Times New Roman" w:hAnsi="Times New Roman" w:cs="Times New Roman"/>
          <w:color w:val="auto"/>
        </w:rPr>
        <w:tab/>
        <w:t> Для достижения поставленных целей в ходе реализации Программы необходимо решить следующие задачи: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2.3.1.</w:t>
      </w:r>
      <w:r w:rsidRPr="001F5E61">
        <w:rPr>
          <w:rFonts w:ascii="Times New Roman" w:hAnsi="Times New Roman" w:cs="Times New Roman"/>
        </w:rPr>
        <w:t xml:space="preserve"> 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7F3649" w:rsidRPr="001F5E61" w:rsidRDefault="007F3649" w:rsidP="00B81406">
      <w:pPr>
        <w:pStyle w:val="NormalWeb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2.3.2.   </w:t>
      </w:r>
      <w:r w:rsidRPr="001F5E61">
        <w:rPr>
          <w:rFonts w:ascii="Times New Roman" w:hAnsi="Times New Roman" w:cs="Times New Roman"/>
        </w:rPr>
        <w:t>Сокращение энергетических издержек в муниципальных бюджетных учреждениях и муниципальных унитарных предприятиях</w:t>
      </w:r>
      <w:r w:rsidRPr="001F5E61">
        <w:rPr>
          <w:rFonts w:ascii="Times New Roman" w:hAnsi="Times New Roman" w:cs="Times New Roman"/>
          <w:color w:val="auto"/>
        </w:rPr>
        <w:t> </w:t>
      </w:r>
      <w:r w:rsidRPr="001F5E61">
        <w:rPr>
          <w:rFonts w:ascii="Times New Roman" w:hAnsi="Times New Roman" w:cs="Times New Roman"/>
          <w:color w:val="auto"/>
        </w:rPr>
        <w:tab/>
        <w:t> </w:t>
      </w:r>
    </w:p>
    <w:p w:rsidR="007F3649" w:rsidRPr="001F5E61" w:rsidRDefault="007F3649" w:rsidP="00B81406">
      <w:pPr>
        <w:pStyle w:val="NormalWeb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   2.3.3.</w:t>
      </w:r>
      <w:r w:rsidRPr="001F5E61">
        <w:rPr>
          <w:rFonts w:ascii="Times New Roman" w:hAnsi="Times New Roman" w:cs="Times New Roman"/>
        </w:rPr>
        <w:t xml:space="preserve"> 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7F3649" w:rsidRPr="001F5E61" w:rsidRDefault="007F3649" w:rsidP="00B81406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2.3.4.</w:t>
      </w:r>
      <w:r w:rsidRPr="001F5E61">
        <w:rPr>
          <w:rFonts w:ascii="Times New Roman" w:hAnsi="Times New Roman" w:cs="Times New Roman"/>
        </w:rPr>
        <w:t xml:space="preserve"> Снижение потерь воды при авариях, снижение расходов на восстановление работоспособности водопровода.</w:t>
      </w:r>
      <w:r w:rsidRPr="001F5E61">
        <w:rPr>
          <w:rFonts w:ascii="Times New Roman" w:hAnsi="Times New Roman" w:cs="Times New Roman"/>
          <w:color w:val="auto"/>
        </w:rPr>
        <w:t>    </w:t>
      </w:r>
    </w:p>
    <w:p w:rsidR="007F3649" w:rsidRPr="001F5E61" w:rsidRDefault="007F3649" w:rsidP="00B81406">
      <w:pPr>
        <w:pStyle w:val="ConsPlusCel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ab/>
        <w:t> 2.3.5.</w:t>
      </w:r>
      <w:r w:rsidRPr="001F5E61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потребления электроэнергии на подъем воды и перекачку стоков. </w:t>
      </w:r>
    </w:p>
    <w:p w:rsidR="007F3649" w:rsidRPr="001F5E61" w:rsidRDefault="007F3649" w:rsidP="006A7FF1">
      <w:pPr>
        <w:pStyle w:val="NormalWeb"/>
        <w:ind w:firstLine="708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 xml:space="preserve">2.4  </w:t>
      </w:r>
      <w:r w:rsidRPr="001F5E61">
        <w:rPr>
          <w:rFonts w:ascii="Times New Roman" w:hAnsi="Times New Roman" w:cs="Times New Roman"/>
          <w:b/>
        </w:rPr>
        <w:t>Конечные результаты реализации Программы</w:t>
      </w:r>
    </w:p>
    <w:p w:rsidR="007F3649" w:rsidRPr="001F5E61" w:rsidRDefault="007F3649" w:rsidP="006A7FF1">
      <w:pPr>
        <w:pStyle w:val="NormalWeb"/>
        <w:ind w:firstLine="708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</w:rPr>
        <w:t>В рамках Программы принято решение сосредоточить усилия на наиболее значимых для города секторах экономики: организациях социальной сферы и коммунальных предприятиях.</w:t>
      </w:r>
    </w:p>
    <w:p w:rsidR="007F3649" w:rsidRPr="001F5E61" w:rsidRDefault="007F3649" w:rsidP="00B81406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При  реализации мероприятий муниципальной программы к 2017 году  необходимо достигнуть уровня индикаторов, представленных в </w:t>
      </w:r>
      <w:r>
        <w:rPr>
          <w:rFonts w:ascii="Times New Roman" w:hAnsi="Times New Roman" w:cs="Times New Roman"/>
          <w:color w:val="auto"/>
        </w:rPr>
        <w:t>Т</w:t>
      </w:r>
      <w:r w:rsidRPr="001F5E61">
        <w:rPr>
          <w:rFonts w:ascii="Times New Roman" w:hAnsi="Times New Roman" w:cs="Times New Roman"/>
          <w:color w:val="auto"/>
        </w:rPr>
        <w:t xml:space="preserve">аблице </w:t>
      </w:r>
      <w:r>
        <w:rPr>
          <w:rFonts w:ascii="Times New Roman" w:hAnsi="Times New Roman" w:cs="Times New Roman"/>
          <w:color w:val="auto"/>
        </w:rPr>
        <w:t xml:space="preserve">№ </w:t>
      </w:r>
      <w:r w:rsidRPr="001F5E61">
        <w:rPr>
          <w:rFonts w:ascii="Times New Roman" w:hAnsi="Times New Roman" w:cs="Times New Roman"/>
          <w:color w:val="auto"/>
        </w:rPr>
        <w:t xml:space="preserve">1 </w:t>
      </w:r>
    </w:p>
    <w:p w:rsidR="007F3649" w:rsidRPr="001F5E61" w:rsidRDefault="007F3649" w:rsidP="00B81406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Pr="001F5E61" w:rsidRDefault="007F3649" w:rsidP="00B814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Сведения об индикаторах Программы и их значениях</w:t>
      </w:r>
      <w:r w:rsidRPr="001F5E61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Т</w:t>
      </w:r>
      <w:r w:rsidRPr="001F5E61">
        <w:rPr>
          <w:rFonts w:ascii="Times New Roman" w:hAnsi="Times New Roman"/>
          <w:sz w:val="24"/>
          <w:szCs w:val="24"/>
        </w:rPr>
        <w:t xml:space="preserve">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F5E61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3647"/>
        <w:gridCol w:w="709"/>
        <w:gridCol w:w="850"/>
        <w:gridCol w:w="851"/>
        <w:gridCol w:w="992"/>
        <w:gridCol w:w="851"/>
        <w:gridCol w:w="992"/>
      </w:tblGrid>
      <w:tr w:rsidR="007F3649" w:rsidRPr="00F3573B" w:rsidTr="00567558">
        <w:tc>
          <w:tcPr>
            <w:tcW w:w="57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5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2013 (факт)</w:t>
            </w:r>
          </w:p>
        </w:tc>
        <w:tc>
          <w:tcPr>
            <w:tcW w:w="851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2014 (оценка)</w:t>
            </w:r>
          </w:p>
        </w:tc>
        <w:tc>
          <w:tcPr>
            <w:tcW w:w="2835" w:type="dxa"/>
            <w:gridSpan w:val="3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F3649" w:rsidRPr="00F3573B" w:rsidTr="00567558">
        <w:tc>
          <w:tcPr>
            <w:tcW w:w="57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3649" w:rsidRPr="00F3573B" w:rsidTr="00567558">
        <w:tc>
          <w:tcPr>
            <w:tcW w:w="57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color w:val="000000"/>
                <w:sz w:val="24"/>
                <w:szCs w:val="24"/>
              </w:rPr>
              <w:t>Доля расходов городского бюджета на обеспечение энергетическими ресурсами учреждения бюджетной сферы для сопоставимых условий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7F3649" w:rsidRPr="00F3573B" w:rsidTr="00567558">
        <w:tc>
          <w:tcPr>
            <w:tcW w:w="57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(МБУ)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7F3649" w:rsidRPr="001F5E61" w:rsidRDefault="007F3649" w:rsidP="00567558">
            <w:pPr>
              <w:pStyle w:val="NormalWeb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электрической энергии 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Квт/чел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32,04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31,72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51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31,09</w:t>
            </w:r>
          </w:p>
        </w:tc>
        <w:tc>
          <w:tcPr>
            <w:tcW w:w="992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30,78</w:t>
            </w: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7F3649" w:rsidRPr="001F5E61" w:rsidRDefault="007F3649" w:rsidP="00567558">
            <w:pPr>
              <w:pStyle w:val="NormalWeb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тепловой энергии 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Гкал/м²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0,164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0,162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0,159</w:t>
            </w:r>
          </w:p>
        </w:tc>
        <w:tc>
          <w:tcPr>
            <w:tcW w:w="992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0,158</w:t>
            </w: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7F3649" w:rsidRPr="001F5E61" w:rsidRDefault="007F3649" w:rsidP="00567558">
            <w:pPr>
              <w:pStyle w:val="NormalWeb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горячей воды 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м³/ чел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jc w:val="center"/>
              <w:rPr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jc w:val="center"/>
              <w:rPr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0,335</w:t>
            </w:r>
          </w:p>
        </w:tc>
        <w:tc>
          <w:tcPr>
            <w:tcW w:w="851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0,33</w:t>
            </w:r>
          </w:p>
        </w:tc>
        <w:tc>
          <w:tcPr>
            <w:tcW w:w="992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0,325</w:t>
            </w:r>
          </w:p>
        </w:tc>
      </w:tr>
      <w:tr w:rsidR="007F3649" w:rsidRPr="00F3573B" w:rsidTr="00567558">
        <w:tc>
          <w:tcPr>
            <w:tcW w:w="57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7F3649" w:rsidRPr="001F5E61" w:rsidRDefault="007F3649" w:rsidP="00567558">
            <w:pPr>
              <w:pStyle w:val="NormalWeb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холодной воды </w:t>
            </w:r>
          </w:p>
        </w:tc>
        <w:tc>
          <w:tcPr>
            <w:tcW w:w="7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м³/ чел</w:t>
            </w:r>
          </w:p>
        </w:tc>
        <w:tc>
          <w:tcPr>
            <w:tcW w:w="850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851" w:type="dxa"/>
          </w:tcPr>
          <w:p w:rsidR="007F3649" w:rsidRPr="00F3573B" w:rsidRDefault="007F3649" w:rsidP="00567558">
            <w:pPr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0,725</w:t>
            </w:r>
          </w:p>
        </w:tc>
        <w:tc>
          <w:tcPr>
            <w:tcW w:w="851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0,72</w:t>
            </w:r>
          </w:p>
        </w:tc>
        <w:tc>
          <w:tcPr>
            <w:tcW w:w="992" w:type="dxa"/>
          </w:tcPr>
          <w:p w:rsidR="007F3649" w:rsidRPr="001F5E61" w:rsidRDefault="007F3649" w:rsidP="00567558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0,715</w:t>
            </w:r>
          </w:p>
        </w:tc>
      </w:tr>
    </w:tbl>
    <w:p w:rsidR="007F3649" w:rsidRPr="001F5E61" w:rsidRDefault="007F3649" w:rsidP="00B81406">
      <w:pPr>
        <w:pStyle w:val="NormalWeb"/>
        <w:outlineLvl w:val="1"/>
        <w:rPr>
          <w:rFonts w:ascii="Times New Roman" w:hAnsi="Times New Roman" w:cs="Times New Roman"/>
          <w:color w:val="auto"/>
          <w:spacing w:val="0"/>
        </w:rPr>
      </w:pPr>
      <w:bookmarkStart w:id="13" w:name="_Toc181590658"/>
    </w:p>
    <w:p w:rsidR="007F3649" w:rsidRPr="001F5E61" w:rsidRDefault="007F3649" w:rsidP="001146BA">
      <w:pPr>
        <w:ind w:firstLine="708"/>
        <w:rPr>
          <w:rFonts w:ascii="Times New Roman" w:hAnsi="Times New Roman"/>
          <w:sz w:val="24"/>
          <w:szCs w:val="24"/>
        </w:rPr>
      </w:pPr>
      <w:r w:rsidRPr="001F5E61">
        <w:rPr>
          <w:rFonts w:ascii="Times New Roman" w:hAnsi="Times New Roman"/>
          <w:sz w:val="24"/>
          <w:szCs w:val="24"/>
        </w:rPr>
        <w:t>2.5. Сроки реализации Программы.</w:t>
      </w:r>
    </w:p>
    <w:p w:rsidR="007F3649" w:rsidRPr="001F5E61" w:rsidRDefault="007F3649" w:rsidP="00B81406">
      <w:pPr>
        <w:pStyle w:val="Heading3"/>
        <w:rPr>
          <w:rFonts w:ascii="Times New Roman" w:hAnsi="Times New Roman" w:cs="Times New Roman"/>
          <w:b w:val="0"/>
        </w:rPr>
      </w:pPr>
      <w:r w:rsidRPr="001F5E61">
        <w:rPr>
          <w:rFonts w:ascii="Times New Roman" w:hAnsi="Times New Roman" w:cs="Times New Roman"/>
          <w:b w:val="0"/>
        </w:rPr>
        <w:tab/>
        <w:t>Реализация Программы определена периодом с 2015-2017 годов, без разбивки на этапы.</w:t>
      </w:r>
    </w:p>
    <w:p w:rsidR="007F3649" w:rsidRPr="001F5E61" w:rsidRDefault="007F3649" w:rsidP="00B81406">
      <w:pPr>
        <w:pStyle w:val="Heading3"/>
        <w:rPr>
          <w:rFonts w:ascii="Times New Roman" w:hAnsi="Times New Roman" w:cs="Times New Roman"/>
          <w:b w:val="0"/>
        </w:rPr>
      </w:pPr>
    </w:p>
    <w:p w:rsidR="007F3649" w:rsidRPr="001F5E61" w:rsidRDefault="007F3649" w:rsidP="00B81406">
      <w:pPr>
        <w:pStyle w:val="NormalWeb"/>
        <w:jc w:val="center"/>
        <w:outlineLvl w:val="1"/>
        <w:rPr>
          <w:rFonts w:ascii="Times New Roman" w:hAnsi="Times New Roman" w:cs="Times New Roman"/>
          <w:b/>
          <w:caps/>
          <w:color w:val="auto"/>
        </w:rPr>
      </w:pPr>
      <w:r w:rsidRPr="001F5E61">
        <w:rPr>
          <w:rFonts w:ascii="Times New Roman" w:hAnsi="Times New Roman" w:cs="Times New Roman"/>
          <w:b/>
          <w:caps/>
          <w:color w:val="auto"/>
        </w:rPr>
        <w:t xml:space="preserve">3. </w:t>
      </w:r>
      <w:bookmarkEnd w:id="13"/>
      <w:r w:rsidRPr="001F5E61">
        <w:rPr>
          <w:rFonts w:ascii="Times New Roman" w:hAnsi="Times New Roman" w:cs="Times New Roman"/>
          <w:b/>
        </w:rPr>
        <w:t>Обобщенная характеристика мероприятий Программы</w:t>
      </w:r>
    </w:p>
    <w:p w:rsidR="007F3649" w:rsidRPr="001F5E61" w:rsidRDefault="007F3649" w:rsidP="00B81406">
      <w:pPr>
        <w:pStyle w:val="NormalWeb"/>
        <w:jc w:val="center"/>
        <w:rPr>
          <w:rFonts w:ascii="Times New Roman" w:hAnsi="Times New Roman" w:cs="Times New Roman"/>
          <w:color w:val="auto"/>
        </w:rPr>
      </w:pPr>
    </w:p>
    <w:p w:rsidR="007F3649" w:rsidRPr="001F5E61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Мероприятия по достижению целей, решению задач и реализации показателей Программы, обеспечивающих комплексный подход к повышению энергетической эффективности отраслей экономики и социальной сферы города представлены в     </w:t>
      </w:r>
      <w:r>
        <w:rPr>
          <w:rFonts w:ascii="Times New Roman" w:hAnsi="Times New Roman" w:cs="Times New Roman"/>
          <w:color w:val="auto"/>
        </w:rPr>
        <w:t>Т</w:t>
      </w:r>
      <w:r w:rsidRPr="001F5E61">
        <w:rPr>
          <w:rFonts w:ascii="Times New Roman" w:hAnsi="Times New Roman" w:cs="Times New Roman"/>
          <w:color w:val="auto"/>
        </w:rPr>
        <w:t xml:space="preserve">аблице </w:t>
      </w:r>
      <w:r>
        <w:rPr>
          <w:rFonts w:ascii="Times New Roman" w:hAnsi="Times New Roman" w:cs="Times New Roman"/>
          <w:color w:val="auto"/>
        </w:rPr>
        <w:t xml:space="preserve">№ </w:t>
      </w:r>
      <w:r w:rsidRPr="001F5E61">
        <w:rPr>
          <w:rFonts w:ascii="Times New Roman" w:hAnsi="Times New Roman" w:cs="Times New Roman"/>
          <w:color w:val="auto"/>
        </w:rPr>
        <w:t>2.     </w:t>
      </w:r>
      <w:r w:rsidRPr="001F5E61">
        <w:rPr>
          <w:rFonts w:ascii="Times New Roman" w:hAnsi="Times New Roman" w:cs="Times New Roman"/>
          <w:color w:val="auto"/>
        </w:rPr>
        <w:tab/>
      </w:r>
    </w:p>
    <w:p w:rsidR="007F3649" w:rsidRPr="001F5E61" w:rsidRDefault="007F3649" w:rsidP="00B81406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</w:rPr>
      </w:pPr>
    </w:p>
    <w:p w:rsidR="007F3649" w:rsidRPr="001F5E61" w:rsidRDefault="007F3649" w:rsidP="00B81406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</w:rPr>
      </w:pPr>
    </w:p>
    <w:p w:rsidR="007F3649" w:rsidRPr="00171CF6" w:rsidRDefault="007F3649" w:rsidP="00171CF6">
      <w:pPr>
        <w:spacing w:after="0"/>
        <w:ind w:left="5954"/>
        <w:rPr>
          <w:rFonts w:ascii="Times New Roman" w:hAnsi="Times New Roman"/>
          <w:sz w:val="28"/>
          <w:szCs w:val="28"/>
        </w:rPr>
      </w:pPr>
    </w:p>
    <w:p w:rsidR="007F3649" w:rsidRDefault="007F3649" w:rsidP="003C7001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</w:rPr>
        <w:sectPr w:rsidR="007F3649" w:rsidSect="0071655D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567" w:left="1560" w:header="709" w:footer="340" w:gutter="0"/>
          <w:cols w:space="708"/>
          <w:docGrid w:linePitch="360"/>
        </w:sectPr>
      </w:pPr>
    </w:p>
    <w:p w:rsidR="007F3649" w:rsidRDefault="007F3649" w:rsidP="001A6563">
      <w:pPr>
        <w:pStyle w:val="NormalWeb"/>
        <w:spacing w:before="0" w:after="0"/>
        <w:outlineLvl w:val="3"/>
        <w:rPr>
          <w:rFonts w:ascii="Times New Roman" w:hAnsi="Times New Roman" w:cs="Times New Roman"/>
          <w:b/>
        </w:rPr>
      </w:pPr>
    </w:p>
    <w:p w:rsidR="007F3649" w:rsidRDefault="007F3649" w:rsidP="001E2D33">
      <w:pPr>
        <w:pStyle w:val="NormalWeb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Перечень м</w:t>
      </w:r>
      <w:r w:rsidRPr="001A6563">
        <w:rPr>
          <w:rFonts w:ascii="Times New Roman" w:hAnsi="Times New Roman" w:cs="Times New Roman"/>
          <w:b/>
        </w:rPr>
        <w:t>ероприяти</w:t>
      </w:r>
      <w:r>
        <w:rPr>
          <w:rFonts w:ascii="Times New Roman" w:hAnsi="Times New Roman" w:cs="Times New Roman"/>
          <w:b/>
        </w:rPr>
        <w:t>й</w:t>
      </w:r>
      <w:r w:rsidRPr="001A65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Pr="001A6563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     Таблица №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132"/>
        <w:gridCol w:w="2552"/>
        <w:gridCol w:w="2409"/>
        <w:gridCol w:w="1418"/>
        <w:gridCol w:w="1276"/>
        <w:gridCol w:w="1417"/>
        <w:gridCol w:w="1276"/>
        <w:gridCol w:w="1134"/>
      </w:tblGrid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Цель, задача, 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387" w:type="dxa"/>
            <w:gridSpan w:val="4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649" w:rsidRPr="00F3573B" w:rsidTr="00567558">
        <w:tc>
          <w:tcPr>
            <w:tcW w:w="520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Цель: 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53748,983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52948,772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69382,795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176080,55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13638,0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14168,0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53218,983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52948,772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55744,795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161912,55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7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МКУ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11833,0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12363,0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11833,0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12363,0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920,0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МКУ «Управление по делам ГОЧС города Рубцовска Алтайского края»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885,0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885,0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885,0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885,0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Задача 1. 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6911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Исполнение требований ФЗ  от 23.11.2009 № 261-ФЗ,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654,237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104,237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5338,898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6097,372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4630,0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5160,0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124,237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104,237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708,898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937,372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Энергетическое обследование учреждений, получение энергетических паспортов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6911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Исполнение требований ФЗ  от 23.11.2009 № 261-ФЗ,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4630,0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5160,0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4630,0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5160,0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6911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Исполнение требований ФЗ от 23.11.2009  № 261-ФЗ,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Недопущение учёта потребления энергоресурсов по расчётному методу.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компьютера на автоматизированной информационно-измерительной системе коммерческого учёта электрической энергии (АИИС КУЭ)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Почасовой учёт потребления электрической энергии для контроля пиковой нагрузки, снижения затрат на оплату потреблённой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приборов учёта  энергоресурсов (электроэнергии, воды) на освещение и бытовые нужды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Чёткое распределение потребляемых энергоресурсов (электроэнергии и воды)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1.6.  Установка приборов учёта  тепловой энергии на производственные объекты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Чёткое распределение потребляемых энергоресурсов (тепловой энергии)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169,492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169,492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энергоресурсов.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8345,696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8274,26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9866,577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26486,533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8345,696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8274,26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8216,577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24836,533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2.1. Установка энергосберегающих ламп (светодиодных светильников).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2.2. Проведение теплоизоляционных работ трубопроводов системы теплоснабжения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2.3. Установка уличного освещения с фотореле, установка датчиков движения в системе освещения помещений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2.4.                   Замена системы электроснабжения на более экономичную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2.5.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Реконструкция системы отопления с установкой индивидуального прибора учёта тепла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2.6,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Установка приточно-вытяжной вентиляции 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2.7.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 Замена электроосвещения с установкой энергосберегающих светильников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2.8.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2.9..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Ремонт «фонарей» на крыше депо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Обеспечение естественного освещения, уменьшение затрат на электрическую энергию для искусственного освещения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2.10.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калориферов приточной вентиляции в депо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Улучшение условий труда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2.11.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частотных преобразователей для асинхронных двигателей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Экономия электрической энергии на технологические нужды на стадии производства тепловой энергии 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2.12.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компенсаторов реактивной мощности (кот. 1,4,6)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примерно на 10-20 %% от общего  потребления данными котельными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2.13.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санитарно-технического оборудования  и запорной арматуры, работающей в дистанционном  и автоматическом режиме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энергоресурсов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2.14.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Переход на энергосберегающие лампы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2.15.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 сальниковых компенсаторов на сильфонные  на тепловых сетях и сетях ГВС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объёмов утечек воды в тепловых сетях и как следствие снижение потерь 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2.16.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энергосберегающих ламп, таймеров уличного освещения, автоматических оптико-акустических систем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2.17.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Установка частотных преобразователей на насосное и тягодутьевое оборудование 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Экономия электрической энергии на технологические нужды на стадии производства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2.18.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Теплоизоляция трубопроводов и оборудования с использованием пенополиуретана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тепловой энергии на стадии её производства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2.19.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автоматической системы дозирования реагентов «Комплексон-6» для потпитки до 0,5 м³/час в комплекте с водосчётчиком, фильтром и разовой заправкой реагентом (химическая деаэрация сетевой воды)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 на стадии её производства (кот. 8, 13, 7)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2.20.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Восстановление ветхой изоляции надземных тепловых сетей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Сокращение технологических потерь тепловой энергии 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2.21.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газоанализаторов на котлах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Увеличение эффективности использования теплоэнергетического оборудования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Задача 3.</w:t>
            </w:r>
            <w:r w:rsidRPr="00F357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573B">
              <w:rPr>
                <w:rFonts w:ascii="Times New Roman" w:hAnsi="Times New Roman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энергетических ресурсов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40828,0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40828,0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48186,0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129842,0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7358,0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7358,0</w:t>
            </w:r>
          </w:p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40828,0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40828,0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40828,0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122484,0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3.1. Ремонт межпанельных швов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3.2.  Замена оконных конструкций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3.3.  Модернизация системы отопления с монтажом автоматизированного теплового пункта, с установкой термостатических регуляторов на радиаторах.  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3.4. Монтаж крыши из металлочерепицы, утепление перекрытий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3.5. Капитальный ремонт фасада, утепление стен зданий теплоизоляционным материалом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3.6. Замена дверных блоков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3.7. Установка теплоограждающих панелей за радиаторами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3.8.  Установка современного энергосберегающего сантехнического оборудования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затрат на оплату воды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3.9.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3.10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Утепление стен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Годовая экономия 54,51 Гкал или 58,918 тыс. рублей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по делам ГОЧС города Рубцовска Алтайского края»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3.11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окон на энергосберегающие стеклопакеты  в административном здании и здании конечной диспетчерской.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 и уменьшение затрат на ТЭ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3.12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Установка электронных железнодорожных весов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Качественный учёт топлива.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3.13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Модернизация котельной установки БКЗ 85/13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3.14.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окон на энергосберегающие стеклопакеты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3.15.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Утепление наружных стеновых ограждений зданий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  <w:vAlign w:val="bottom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3.16.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и утепление кровли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3.17.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Замена автотранспорта на автомобили с более экономичным расходом топлива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Задача 4. Снижение потерь воды при авариях, снижение расходов на восстановление работоспособности водопровода.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инв.№2771 (Закольцовка мкр 33/Рубц11-Гражд.20/)ф150 - 821мп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4.2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 №2158 - 158.5мп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4.3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 №570) -1228мп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4.4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инв.№2872 - 490мп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4.5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инв№2179-1 - 99мп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4.6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инв2791 - 747.9мп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4.7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инв.№1221-12 - 737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4.8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инв№507 - 213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4.9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инв.№440  - 643мп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4.10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 №2133) - 200.7мп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4.11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инв.№514 - 201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4.12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ф63мм инв.№509  - 364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4.13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инв.№1221-1 - 369.5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4.14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инв.№1221-7  - 808мп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4.15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инв.№602 - 129мп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4.16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инв.№2134 - 277 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32" w:type="dxa"/>
            <w:vMerge w:val="restart"/>
            <w:vAlign w:val="bottom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4.17 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инв.№621 - 200мп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bottom"/>
          </w:tcPr>
          <w:p w:rsidR="007F3649" w:rsidRPr="00F3573B" w:rsidRDefault="007F3649" w:rsidP="005675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4.18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ф150,200,300 инв.№2183  - 664.5мп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4.19 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фекального коллектора пр.Ленина ф800мм инв.№184 - 4529мп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Задача 5.Снижение потребления электроэнергии на подъем воды и перекачку стоков. Снижение затрат на отопление зданий.</w:t>
            </w: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73B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5.1.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75 кВт и замена 2-х насосов ФГ800 на СМ200-150-400 на КНС-4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Мероприятие 5.2.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160 кВт на ГНС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600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5.3.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160 кВт и замена насосного агрегата с высоковольтным электродвигателем мощностью 320 кВт на насосный агрегат 1д1600-90 с низковольтным электродвигателем мощностью 160 кВт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5.4.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прибора учета тепловой энергии на здания по адресу ул.Пролетарская 103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300тыс.руб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5.5.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прибора учета тепловой энергии на здания КНС5, ГНС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150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5.6.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110 кВт на насосный агрегат для промывки фильтров (2-й подъем гидроузла)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80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7F3649" w:rsidRPr="00F3573B" w:rsidTr="00567558">
        <w:tc>
          <w:tcPr>
            <w:tcW w:w="520" w:type="dxa"/>
            <w:vMerge w:val="restart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32" w:type="dxa"/>
            <w:vMerge w:val="restart"/>
          </w:tcPr>
          <w:p w:rsidR="007F3649" w:rsidRPr="00F3573B" w:rsidRDefault="007F3649" w:rsidP="00567558">
            <w:pPr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Мероприятие 5.7. </w:t>
            </w:r>
          </w:p>
          <w:p w:rsidR="007F3649" w:rsidRPr="00F3573B" w:rsidRDefault="007F3649" w:rsidP="00567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наружного освещения на светодиодные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60 тыс.руб в год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7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7F3649" w:rsidRPr="00F3573B" w:rsidTr="00567558">
        <w:tc>
          <w:tcPr>
            <w:tcW w:w="520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49" w:rsidRPr="00F3573B" w:rsidRDefault="007F3649" w:rsidP="005675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7F3649" w:rsidRPr="00F3573B" w:rsidRDefault="007F3649" w:rsidP="005675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73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7F3649" w:rsidRDefault="007F3649" w:rsidP="001E2D33">
      <w:pPr>
        <w:pStyle w:val="NormalWeb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</w:p>
    <w:p w:rsidR="007F3649" w:rsidRDefault="007F3649" w:rsidP="001E2D33">
      <w:pPr>
        <w:pStyle w:val="NormalWeb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  <w:sectPr w:rsidR="007F3649" w:rsidSect="006A7FF1">
          <w:pgSz w:w="16838" w:h="11906" w:orient="landscape" w:code="9"/>
          <w:pgMar w:top="1701" w:right="567" w:bottom="567" w:left="567" w:header="709" w:footer="340" w:gutter="0"/>
          <w:cols w:space="708"/>
          <w:docGrid w:linePitch="360"/>
        </w:sectPr>
      </w:pPr>
    </w:p>
    <w:p w:rsidR="007F3649" w:rsidRPr="00F80917" w:rsidRDefault="007F3649" w:rsidP="006D3A67">
      <w:pPr>
        <w:pStyle w:val="Heading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F80917">
        <w:rPr>
          <w:rFonts w:ascii="Times New Roman" w:hAnsi="Times New Roman" w:cs="Times New Roman"/>
          <w:b w:val="0"/>
          <w:i w:val="0"/>
          <w:sz w:val="24"/>
          <w:szCs w:val="24"/>
        </w:rPr>
        <w:t>. «Общий объём финансовых ресурсов, необходимых для реализации Программы» изложить в новой редакции</w:t>
      </w:r>
    </w:p>
    <w:p w:rsidR="007F3649" w:rsidRPr="00F80917" w:rsidRDefault="007F3649" w:rsidP="006D3A67">
      <w:pPr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.</w:t>
      </w:r>
    </w:p>
    <w:p w:rsidR="007F3649" w:rsidRPr="00F80917" w:rsidRDefault="007F3649" w:rsidP="006D3A67">
      <w:pPr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Реализация мероприятий Программы предусматривается за счёт средств бюджета города и внебюджетных источников (</w:t>
      </w:r>
      <w:r>
        <w:rPr>
          <w:rFonts w:ascii="Times New Roman" w:hAnsi="Times New Roman"/>
          <w:sz w:val="24"/>
          <w:szCs w:val="24"/>
        </w:rPr>
        <w:t>Т</w:t>
      </w:r>
      <w:r w:rsidRPr="00F80917">
        <w:rPr>
          <w:rFonts w:ascii="Times New Roman" w:hAnsi="Times New Roman"/>
          <w:sz w:val="24"/>
          <w:szCs w:val="24"/>
        </w:rPr>
        <w:t xml:space="preserve">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80917">
        <w:rPr>
          <w:rFonts w:ascii="Times New Roman" w:hAnsi="Times New Roman"/>
          <w:sz w:val="24"/>
          <w:szCs w:val="24"/>
        </w:rPr>
        <w:t>3).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</w:rPr>
        <w:t>Общий объем финансовых средств, направляемых на  реализацию</w:t>
      </w:r>
      <w:r w:rsidRPr="00F80917">
        <w:rPr>
          <w:rFonts w:ascii="Times New Roman" w:hAnsi="Times New Roman" w:cs="Times New Roman"/>
          <w:color w:val="auto"/>
        </w:rPr>
        <w:t xml:space="preserve"> Программы составляет </w:t>
      </w:r>
      <w:r w:rsidRPr="00F80917">
        <w:rPr>
          <w:rFonts w:ascii="Times New Roman" w:hAnsi="Times New Roman" w:cs="Times New Roman"/>
        </w:rPr>
        <w:t>176080,55</w:t>
      </w:r>
      <w:r w:rsidRPr="00F80917">
        <w:rPr>
          <w:rFonts w:ascii="Times New Roman" w:hAnsi="Times New Roman" w:cs="Times New Roman"/>
          <w:color w:val="auto"/>
        </w:rPr>
        <w:t xml:space="preserve"> тыс. рублей, из них средства: 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бюджета  города – всего </w:t>
      </w:r>
      <w:r w:rsidRPr="00F80917">
        <w:rPr>
          <w:rFonts w:ascii="Times New Roman" w:hAnsi="Times New Roman" w:cs="Times New Roman"/>
        </w:rPr>
        <w:t>14168,0</w:t>
      </w:r>
      <w:r w:rsidRPr="00F80917">
        <w:rPr>
          <w:rFonts w:ascii="Times New Roman" w:hAnsi="Times New Roman" w:cs="Times New Roman"/>
          <w:color w:val="auto"/>
        </w:rPr>
        <w:t xml:space="preserve"> тыс. рублей,</w:t>
      </w:r>
      <w:r w:rsidRPr="00F80917">
        <w:rPr>
          <w:rFonts w:ascii="Times New Roman" w:hAnsi="Times New Roman" w:cs="Times New Roman"/>
          <w:color w:val="auto"/>
        </w:rPr>
        <w:br/>
        <w:t xml:space="preserve">в том числе из бюджетов 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  <w:color w:val="auto"/>
        </w:rPr>
        <w:t xml:space="preserve">МКУ </w:t>
      </w:r>
      <w:r w:rsidRPr="00F80917">
        <w:rPr>
          <w:rFonts w:ascii="Times New Roman" w:hAnsi="Times New Roman" w:cs="Times New Roman"/>
        </w:rPr>
        <w:t>«Управление образования» г.Рубцовска –12363,0 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МКУ «Управление культуры, спорта и молодёжной политики» г.Рубцовска –</w:t>
      </w:r>
      <w:r w:rsidRPr="00F80917">
        <w:rPr>
          <w:rFonts w:ascii="Times New Roman" w:hAnsi="Times New Roman" w:cs="Times New Roman"/>
          <w:color w:val="auto"/>
        </w:rPr>
        <w:t>920,0</w:t>
      </w:r>
      <w:r w:rsidRPr="00F80917">
        <w:rPr>
          <w:rFonts w:ascii="Times New Roman" w:hAnsi="Times New Roman" w:cs="Times New Roman"/>
          <w:color w:val="FF0000"/>
        </w:rPr>
        <w:t xml:space="preserve"> </w:t>
      </w:r>
      <w:r w:rsidRPr="00F80917">
        <w:rPr>
          <w:rFonts w:ascii="Times New Roman" w:hAnsi="Times New Roman" w:cs="Times New Roman"/>
        </w:rPr>
        <w:t>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</w:rPr>
        <w:t>МКУ «Управление по делам гражданской обороны и чрезвычайным ситуациям города Рубцовска» -  885,0 тыс.рублей,</w:t>
      </w:r>
      <w:r w:rsidRPr="00F80917">
        <w:rPr>
          <w:rFonts w:ascii="Times New Roman" w:hAnsi="Times New Roman" w:cs="Times New Roman"/>
          <w:color w:val="auto"/>
        </w:rPr>
        <w:br/>
        <w:t>в том числе по годам:</w:t>
      </w:r>
      <w:r w:rsidRPr="00F80917">
        <w:rPr>
          <w:rFonts w:ascii="Times New Roman" w:hAnsi="Times New Roman" w:cs="Times New Roman"/>
          <w:color w:val="auto"/>
        </w:rPr>
        <w:br/>
        <w:t xml:space="preserve">2015 год – </w:t>
      </w:r>
      <w:r w:rsidRPr="00F80917">
        <w:rPr>
          <w:rFonts w:ascii="Times New Roman" w:hAnsi="Times New Roman" w:cs="Times New Roman"/>
        </w:rPr>
        <w:t xml:space="preserve">530,0 </w:t>
      </w:r>
      <w:r w:rsidRPr="00F80917">
        <w:rPr>
          <w:rFonts w:ascii="Times New Roman" w:hAnsi="Times New Roman" w:cs="Times New Roman"/>
          <w:color w:val="auto"/>
        </w:rPr>
        <w:t>тыс. рублей,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в том числе 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  <w:color w:val="auto"/>
        </w:rPr>
        <w:t xml:space="preserve">МКУ </w:t>
      </w:r>
      <w:r w:rsidRPr="00F80917">
        <w:rPr>
          <w:rFonts w:ascii="Times New Roman" w:hAnsi="Times New Roman" w:cs="Times New Roman"/>
        </w:rPr>
        <w:t>«Управление образования» г.Рубцовска – 530,0 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2016 год – 0 тыс. рублей,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2017 год -  13638,0 тыс. рублей,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в том числе 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  <w:color w:val="auto"/>
        </w:rPr>
        <w:t xml:space="preserve">МКУ </w:t>
      </w:r>
      <w:r w:rsidRPr="00F80917">
        <w:rPr>
          <w:rFonts w:ascii="Times New Roman" w:hAnsi="Times New Roman" w:cs="Times New Roman"/>
        </w:rPr>
        <w:t>«Управление образования» г.Рубцовска – 11833,0 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МКУ «Управление культуры, спорта и молодёжной политики» г.Рубцовска – 920,0 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</w:rPr>
        <w:t>МКУ «Управление по делам гражданской обороны и чрезвычайным ситуациям города Рубцовска» - 885 тыс.рублей;</w:t>
      </w:r>
    </w:p>
    <w:p w:rsidR="007F3649" w:rsidRPr="00F80917" w:rsidRDefault="007F3649" w:rsidP="006D3A67">
      <w:pPr>
        <w:pStyle w:val="NormalWeb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внебюджетных источников – всего 161912,55 тыс. рублей,</w:t>
      </w:r>
      <w:r w:rsidRPr="00F80917">
        <w:rPr>
          <w:rFonts w:ascii="Times New Roman" w:hAnsi="Times New Roman" w:cs="Times New Roman"/>
          <w:color w:val="auto"/>
        </w:rPr>
        <w:br/>
        <w:t>в том числе по годам:</w:t>
      </w:r>
      <w:r w:rsidRPr="00F80917">
        <w:rPr>
          <w:rFonts w:ascii="Times New Roman" w:hAnsi="Times New Roman" w:cs="Times New Roman"/>
          <w:color w:val="auto"/>
        </w:rPr>
        <w:br/>
        <w:t>2015 год – 53218,983 тыс. рублей,</w:t>
      </w:r>
      <w:r w:rsidRPr="00F80917">
        <w:rPr>
          <w:rFonts w:ascii="Times New Roman" w:hAnsi="Times New Roman" w:cs="Times New Roman"/>
          <w:color w:val="auto"/>
        </w:rPr>
        <w:br/>
        <w:t>2016 год – 52948,772 тыс. рублей;</w:t>
      </w:r>
    </w:p>
    <w:p w:rsidR="007F3649" w:rsidRPr="00F80917" w:rsidRDefault="007F3649" w:rsidP="006D3A67">
      <w:pPr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2017 год -  55744,795 тыс. рублей.</w:t>
      </w:r>
    </w:p>
    <w:p w:rsidR="007F3649" w:rsidRPr="00F80917" w:rsidRDefault="007F3649" w:rsidP="006D3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F80917">
        <w:rPr>
          <w:rFonts w:ascii="Times New Roman" w:hAnsi="Times New Roman"/>
          <w:sz w:val="24"/>
          <w:szCs w:val="24"/>
        </w:rPr>
        <w:t xml:space="preserve">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80917">
        <w:rPr>
          <w:rFonts w:ascii="Times New Roman" w:hAnsi="Times New Roman"/>
          <w:sz w:val="24"/>
          <w:szCs w:val="24"/>
        </w:rPr>
        <w:t>3</w:t>
      </w:r>
    </w:p>
    <w:p w:rsidR="007F3649" w:rsidRPr="00F80917" w:rsidRDefault="007F3649" w:rsidP="006D3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7F3649" w:rsidRPr="00F80917" w:rsidRDefault="007F3649" w:rsidP="006D3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необходимых для реализации муниципальной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453"/>
        <w:gridCol w:w="1260"/>
        <w:gridCol w:w="1620"/>
      </w:tblGrid>
      <w:tr w:rsidR="007F3649" w:rsidRPr="00F3573B" w:rsidTr="00567558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F3649" w:rsidRPr="00F3573B" w:rsidTr="00567558">
        <w:trPr>
          <w:cantSplit/>
          <w:trHeight w:val="60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53748,983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52948,772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69382,795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176080,55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13638,0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14168,0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53218,983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52948,772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3573B" w:rsidRDefault="007F3649" w:rsidP="0056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3B">
              <w:rPr>
                <w:rFonts w:ascii="Times New Roman" w:hAnsi="Times New Roman"/>
                <w:sz w:val="24"/>
                <w:szCs w:val="24"/>
              </w:rPr>
              <w:t>55744,795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161912,55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43089,05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42930,275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51171,32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137190,64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7740,0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7740,0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43089,05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42930,275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43431,32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129450,645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10659,933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10018,497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18211,475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38889,905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5898,0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6428,0</w:t>
            </w:r>
          </w:p>
        </w:tc>
      </w:tr>
      <w:tr w:rsidR="007F3649" w:rsidRPr="00F3573B" w:rsidTr="0056755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10129,933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10018,497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12313,475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649" w:rsidRPr="00F80917" w:rsidRDefault="007F3649" w:rsidP="005675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7">
              <w:rPr>
                <w:rFonts w:ascii="Times New Roman" w:hAnsi="Times New Roman" w:cs="Times New Roman"/>
                <w:sz w:val="24"/>
                <w:szCs w:val="24"/>
              </w:rPr>
              <w:t>32461,905</w:t>
            </w:r>
          </w:p>
        </w:tc>
      </w:tr>
    </w:tbl>
    <w:p w:rsidR="007F3649" w:rsidRPr="00F80917" w:rsidRDefault="007F3649" w:rsidP="006D3A67">
      <w:pPr>
        <w:spacing w:after="0"/>
        <w:rPr>
          <w:rFonts w:ascii="Times New Roman" w:hAnsi="Times New Roman"/>
          <w:sz w:val="24"/>
          <w:szCs w:val="24"/>
        </w:rPr>
      </w:pPr>
    </w:p>
    <w:p w:rsidR="007F3649" w:rsidRPr="00F80917" w:rsidRDefault="007F3649" w:rsidP="006D3A67">
      <w:pPr>
        <w:pStyle w:val="NormalWeb"/>
        <w:outlineLvl w:val="1"/>
        <w:rPr>
          <w:rFonts w:ascii="Times New Roman" w:hAnsi="Times New Roman" w:cs="Times New Roman"/>
          <w:b/>
          <w:caps/>
          <w:color w:val="auto"/>
        </w:rPr>
      </w:pPr>
      <w:r w:rsidRPr="00F80917">
        <w:rPr>
          <w:rFonts w:ascii="Times New Roman" w:hAnsi="Times New Roman" w:cs="Times New Roman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7F3649" w:rsidRDefault="007F3649" w:rsidP="00F80917">
      <w:pPr>
        <w:spacing w:line="10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F3649" w:rsidRPr="00F80917" w:rsidRDefault="007F3649" w:rsidP="00F80917">
      <w:pPr>
        <w:spacing w:line="10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80917">
        <w:rPr>
          <w:rFonts w:ascii="Times New Roman" w:hAnsi="Times New Roman"/>
          <w:b/>
          <w:sz w:val="24"/>
          <w:szCs w:val="24"/>
        </w:rPr>
        <w:t>5. Анализ рисков реализации Программы</w:t>
      </w:r>
    </w:p>
    <w:p w:rsidR="007F3649" w:rsidRPr="00F80917" w:rsidRDefault="007F3649" w:rsidP="00F80917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Программа предусматривает комплексный подход и представляет собой увязанный по задачам, ресурсам и срокам осуществления перечень мероприятий, направленных на снижение рисков,  обеспечения увеличения энергетической эффективности и снижения затрат использования энергетических ресурсов муниципальными казёнными учреждениями  и муниципальными унитарными предприятиями.</w:t>
      </w:r>
    </w:p>
    <w:p w:rsidR="007F3649" w:rsidRPr="00F80917" w:rsidRDefault="007F3649" w:rsidP="00F80917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К рискам относятся :</w:t>
      </w:r>
    </w:p>
    <w:p w:rsidR="007F3649" w:rsidRPr="00F80917" w:rsidRDefault="007F3649" w:rsidP="00F80917">
      <w:pPr>
        <w:spacing w:before="30" w:after="30" w:line="10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- макроэкономические риски, связанные с высокой инфляцией;</w:t>
      </w:r>
    </w:p>
    <w:p w:rsidR="007F3649" w:rsidRPr="00F80917" w:rsidRDefault="007F3649" w:rsidP="00F80917">
      <w:pPr>
        <w:spacing w:before="30" w:after="30" w:line="10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- финансовые риски, связанные с возникновением бюджетного дефицита.</w:t>
      </w:r>
    </w:p>
    <w:p w:rsidR="007F3649" w:rsidRPr="00F80917" w:rsidRDefault="007F3649" w:rsidP="00F80917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Управление указанными рисками предполагается осуществлять на основе мониторинга исполнения мероприятий Программы и разработки предложений по их корректировке.</w:t>
      </w:r>
    </w:p>
    <w:p w:rsidR="007F3649" w:rsidRPr="00F80917" w:rsidRDefault="007F3649" w:rsidP="00F80917">
      <w:pPr>
        <w:spacing w:line="10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F3649" w:rsidRPr="00F80917" w:rsidRDefault="007F3649" w:rsidP="001146BA">
      <w:pPr>
        <w:spacing w:line="100" w:lineRule="atLeast"/>
        <w:jc w:val="center"/>
        <w:outlineLvl w:val="1"/>
        <w:rPr>
          <w:b/>
          <w:sz w:val="24"/>
          <w:szCs w:val="24"/>
        </w:rPr>
      </w:pPr>
      <w:r w:rsidRPr="00F80917">
        <w:rPr>
          <w:rFonts w:ascii="Times New Roman" w:hAnsi="Times New Roman"/>
          <w:b/>
          <w:sz w:val="24"/>
          <w:szCs w:val="24"/>
        </w:rPr>
        <w:t>6.Механизм реализации и порядок контроля за ходом реализации Программы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При реализации программных мероприятий на предприятии </w:t>
      </w:r>
      <w:r w:rsidRPr="00F80917">
        <w:rPr>
          <w:rFonts w:ascii="Times New Roman" w:hAnsi="Times New Roman" w:cs="Times New Roman"/>
          <w:color w:val="auto"/>
        </w:rPr>
        <w:br/>
        <w:t xml:space="preserve"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</w:t>
      </w:r>
      <w:r w:rsidRPr="00F80917">
        <w:rPr>
          <w:rFonts w:ascii="Times New Roman" w:hAnsi="Times New Roman" w:cs="Times New Roman"/>
          <w:color w:val="auto"/>
        </w:rPr>
        <w:br/>
        <w:t xml:space="preserve">за эффективность использования энергии и ресурсов на предприятии </w:t>
      </w:r>
      <w:r w:rsidRPr="00F80917">
        <w:rPr>
          <w:rFonts w:ascii="Times New Roman" w:hAnsi="Times New Roman" w:cs="Times New Roman"/>
          <w:color w:val="auto"/>
        </w:rPr>
        <w:br/>
        <w:t>(в организации).           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Ответственный исполнитель Программы: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- координирует реализацию программных мероприятий;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- осуществляет </w:t>
      </w:r>
      <w:r w:rsidRPr="00F80917">
        <w:rPr>
          <w:rFonts w:ascii="Times New Roman" w:hAnsi="Times New Roman" w:cs="Times New Roman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</w:t>
      </w:r>
      <w:r w:rsidRPr="00F80917">
        <w:rPr>
          <w:rFonts w:ascii="Times New Roman" w:hAnsi="Times New Roman" w:cs="Times New Roman"/>
          <w:color w:val="auto"/>
        </w:rPr>
        <w:t>;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- готовит ежеквартальный отчёт о выполнении Программы, в срок до 15 числа месяца, следующего за отчетным кварталом, </w:t>
      </w:r>
      <w:r w:rsidRPr="00F80917">
        <w:rPr>
          <w:rFonts w:ascii="Times New Roman" w:hAnsi="Times New Roman" w:cs="Times New Roman"/>
        </w:rPr>
        <w:t>по формам, определенным отделом экономического развития и ценообразования Администрации города Рубцовска Алтайского края</w:t>
      </w:r>
      <w:r w:rsidRPr="00F80917">
        <w:rPr>
          <w:rFonts w:ascii="Times New Roman" w:hAnsi="Times New Roman" w:cs="Times New Roman"/>
          <w:color w:val="auto"/>
        </w:rPr>
        <w:t xml:space="preserve">. Отчёт должен включать в себя информацию о </w:t>
      </w:r>
      <w:r w:rsidRPr="00F80917">
        <w:rPr>
          <w:rFonts w:ascii="Times New Roman" w:hAnsi="Times New Roman" w:cs="Times New Roman"/>
        </w:rPr>
        <w:t>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</w:t>
      </w:r>
      <w:r w:rsidRPr="00F80917">
        <w:rPr>
          <w:rFonts w:ascii="Times New Roman" w:hAnsi="Times New Roman" w:cs="Times New Roman"/>
          <w:color w:val="auto"/>
        </w:rPr>
        <w:t>;</w:t>
      </w:r>
    </w:p>
    <w:p w:rsidR="007F3649" w:rsidRPr="00F80917" w:rsidRDefault="007F3649" w:rsidP="001146BA">
      <w:pPr>
        <w:pStyle w:val="NormalWeb"/>
        <w:ind w:firstLine="540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- готовит, и в установленном порядке представляет их на утверждение в Администрацию города, предложения по уточнению плана мероприятий программы на очередной год до принятия бюджета муниципального образования на очередной финансовый год.</w:t>
      </w:r>
    </w:p>
    <w:p w:rsidR="007F3649" w:rsidRPr="00F80917" w:rsidRDefault="007F3649" w:rsidP="00F80917">
      <w:pPr>
        <w:spacing w:after="0" w:line="23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Исполнители Программы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Программы.</w:t>
      </w:r>
    </w:p>
    <w:p w:rsidR="007F3649" w:rsidRPr="00F80917" w:rsidRDefault="007F3649" w:rsidP="001146BA">
      <w:pPr>
        <w:pStyle w:val="NormalWeb"/>
        <w:ind w:firstLine="540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Отбор исполнителей для выполнения работ по реализации программных мероприятий производится исполнителем Программы в установленном порядке по размещению муниципальных заказов.</w:t>
      </w:r>
    </w:p>
    <w:p w:rsidR="007F3649" w:rsidRPr="00F80917" w:rsidRDefault="007F3649" w:rsidP="00F80917">
      <w:pPr>
        <w:pStyle w:val="NormalWeb"/>
        <w:jc w:val="both"/>
        <w:rPr>
          <w:rFonts w:ascii="Times New Roman" w:hAnsi="Times New Roman" w:cs="Times New Roman"/>
          <w:color w:val="auto"/>
        </w:rPr>
      </w:pPr>
    </w:p>
    <w:p w:rsidR="007F3649" w:rsidRPr="00F80917" w:rsidRDefault="007F3649" w:rsidP="00F80917">
      <w:pPr>
        <w:pStyle w:val="NormalWeb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F80917">
        <w:rPr>
          <w:rFonts w:ascii="Times New Roman" w:hAnsi="Times New Roman" w:cs="Times New Roman"/>
          <w:b/>
          <w:color w:val="auto"/>
        </w:rPr>
        <w:t>7. Оценка социально-экономической эффективности реализации Программы</w:t>
      </w:r>
    </w:p>
    <w:p w:rsidR="007F3649" w:rsidRDefault="007F3649" w:rsidP="00F80917">
      <w:pPr>
        <w:pStyle w:val="NormalWeb"/>
        <w:rPr>
          <w:rFonts w:ascii="Times New Roman" w:hAnsi="Times New Roman" w:cs="Times New Roman"/>
          <w:color w:val="auto"/>
        </w:rPr>
      </w:pPr>
    </w:p>
    <w:p w:rsidR="007F3649" w:rsidRDefault="007F3649" w:rsidP="001146BA">
      <w:pPr>
        <w:pStyle w:val="NormalWeb"/>
        <w:ind w:firstLine="708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В ходе реализации Программы планируется достичь следующих результатов: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7F3649" w:rsidRPr="00F80917" w:rsidRDefault="007F3649" w:rsidP="001146BA">
      <w:pPr>
        <w:pStyle w:val="NormalWeb"/>
        <w:ind w:firstLine="708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 - наличия в объектах (здания, строения, сооружения)  Администрации города, муниципальных предприятиях и организациях, предприятиях коммунальной сферы:</w:t>
      </w:r>
      <w:r>
        <w:rPr>
          <w:rFonts w:ascii="Times New Roman" w:hAnsi="Times New Roman" w:cs="Times New Roman"/>
          <w:color w:val="auto"/>
        </w:rPr>
        <w:t xml:space="preserve"> </w:t>
      </w:r>
      <w:r w:rsidRPr="00F80917">
        <w:rPr>
          <w:rFonts w:ascii="Times New Roman" w:hAnsi="Times New Roman" w:cs="Times New Roman"/>
          <w:color w:val="auto"/>
        </w:rPr>
        <w:tab/>
        <w:t>энергетических паспортов;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актов энергетических обследований;</w:t>
      </w: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 - сокращения удельных показателей энергоемкости экономики МО </w:t>
      </w:r>
      <w:r w:rsidRPr="00F80917">
        <w:rPr>
          <w:rFonts w:ascii="Times New Roman" w:hAnsi="Times New Roman" w:cs="Times New Roman"/>
          <w:color w:val="auto"/>
        </w:rPr>
        <w:br/>
        <w:t>по сравнению с 2013 годом (базовый год).</w:t>
      </w:r>
    </w:p>
    <w:p w:rsidR="007F3649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  <w:color w:val="auto"/>
        </w:rPr>
      </w:pPr>
    </w:p>
    <w:p w:rsidR="007F3649" w:rsidRPr="00F80917" w:rsidRDefault="007F3649" w:rsidP="001146BA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 xml:space="preserve">Оценка эффективности реализации Программы проводится в соответствии </w:t>
      </w:r>
      <w:r w:rsidRPr="00F80917">
        <w:rPr>
          <w:rFonts w:ascii="Times New Roman" w:hAnsi="Times New Roman" w:cs="Times New Roman"/>
          <w:color w:val="auto"/>
        </w:rPr>
        <w:br/>
        <w:t>с индикаторами оценки.   </w:t>
      </w:r>
    </w:p>
    <w:p w:rsidR="007F3649" w:rsidRPr="00F80917" w:rsidRDefault="007F3649" w:rsidP="00F80917">
      <w:pPr>
        <w:pStyle w:val="NormalWeb"/>
        <w:jc w:val="both"/>
        <w:rPr>
          <w:rFonts w:ascii="Times New Roman" w:hAnsi="Times New Roman" w:cs="Times New Roman"/>
          <w:color w:val="auto"/>
        </w:rPr>
      </w:pP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  <w:color w:val="auto"/>
        </w:rPr>
        <w:t>Расчёт д</w:t>
      </w:r>
      <w:r w:rsidRPr="00F80917">
        <w:rPr>
          <w:rFonts w:ascii="Times New Roman" w:hAnsi="Times New Roman" w:cs="Times New Roman"/>
        </w:rPr>
        <w:t>оли расходов городского бюджета на обеспечение энергетическими ресурсами учреждения бюджетной сферы для сопоставимых условий в %</w:t>
      </w: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Д рэрс = Рэбу/Бг * 100</w:t>
      </w: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где:</w:t>
      </w: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Рэбу - расходы городского бюджета по обеспечению энергетическими ресурсами учреждения бюджетной сферы города (тыс.руб.);</w:t>
      </w: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</w:rPr>
      </w:pPr>
      <w:r w:rsidRPr="00F80917">
        <w:rPr>
          <w:rFonts w:ascii="Times New Roman" w:hAnsi="Times New Roman" w:cs="Times New Roman"/>
        </w:rPr>
        <w:t>Бг – бюджет города Рубцовска 2007 года (1176030000 рублей).</w:t>
      </w:r>
    </w:p>
    <w:p w:rsidR="007F3649" w:rsidRPr="00F80917" w:rsidRDefault="007F3649" w:rsidP="00F80917">
      <w:pPr>
        <w:pStyle w:val="NormalWeb"/>
        <w:ind w:firstLine="851"/>
        <w:jc w:val="both"/>
        <w:rPr>
          <w:rFonts w:ascii="Times New Roman" w:hAnsi="Times New Roman" w:cs="Times New Roman"/>
          <w:color w:val="auto"/>
        </w:rPr>
      </w:pPr>
    </w:p>
    <w:p w:rsidR="007F3649" w:rsidRPr="00F80917" w:rsidRDefault="007F3649" w:rsidP="00F80917">
      <w:pPr>
        <w:spacing w:after="0"/>
        <w:ind w:firstLine="720"/>
        <w:jc w:val="both"/>
        <w:rPr>
          <w:rFonts w:ascii="Times New Roman" w:hAnsi="Times New Roman"/>
          <w:color w:val="1D1D1D"/>
          <w:sz w:val="24"/>
          <w:szCs w:val="24"/>
        </w:rPr>
      </w:pPr>
      <w:r w:rsidRPr="00F80917">
        <w:rPr>
          <w:rFonts w:ascii="Times New Roman" w:hAnsi="Times New Roman"/>
          <w:sz w:val="24"/>
          <w:szCs w:val="24"/>
        </w:rPr>
        <w:t>  </w:t>
      </w:r>
      <w:r w:rsidRPr="00F80917">
        <w:rPr>
          <w:rFonts w:ascii="Times New Roman" w:hAnsi="Times New Roman"/>
          <w:color w:val="1D1D1D"/>
          <w:sz w:val="24"/>
          <w:szCs w:val="24"/>
        </w:rPr>
        <w:t>Удельная величина потребления энергетических ресурсов (электрическая и тепловая энергия, вода) муниципальными бюджетными учреждениями рассчитывается по следующим формулам:</w:t>
      </w:r>
    </w:p>
    <w:p w:rsidR="007F3649" w:rsidRPr="00F80917" w:rsidRDefault="007F3649" w:rsidP="00F80917">
      <w:pPr>
        <w:pStyle w:val="BodyTextIndent2"/>
        <w:tabs>
          <w:tab w:val="num" w:pos="1260"/>
        </w:tabs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color w:val="1D1D1D"/>
          <w:sz w:val="24"/>
          <w:szCs w:val="24"/>
        </w:rPr>
        <w:t>электрическая энергия:</w:t>
      </w:r>
    </w:p>
    <w:p w:rsidR="007F3649" w:rsidRPr="00F80917" w:rsidRDefault="007F3649" w:rsidP="00F8091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  <w:r w:rsidRPr="00F80917">
        <w:rPr>
          <w:sz w:val="24"/>
          <w:szCs w:val="24"/>
        </w:rPr>
        <w:t>Уэ</w:t>
      </w:r>
      <w:r w:rsidRPr="00F80917">
        <w:rPr>
          <w:sz w:val="24"/>
          <w:szCs w:val="24"/>
          <w:vertAlign w:val="superscript"/>
        </w:rPr>
        <w:t>2</w:t>
      </w:r>
      <w:r w:rsidRPr="00F80917">
        <w:rPr>
          <w:sz w:val="24"/>
          <w:szCs w:val="24"/>
        </w:rPr>
        <w:t xml:space="preserve"> = Оэб/</w:t>
      </w:r>
      <w:r w:rsidRPr="00F80917">
        <w:rPr>
          <w:iCs/>
          <w:sz w:val="24"/>
          <w:szCs w:val="24"/>
        </w:rPr>
        <w:t xml:space="preserve"> Чнас</w:t>
      </w:r>
      <w:r w:rsidRPr="00F80917">
        <w:rPr>
          <w:sz w:val="24"/>
          <w:szCs w:val="24"/>
        </w:rPr>
        <w:t>,</w:t>
      </w: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>где: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sz w:val="24"/>
          <w:szCs w:val="24"/>
        </w:rPr>
        <w:t>Оэб</w:t>
      </w:r>
      <w:r w:rsidRPr="00F80917">
        <w:rPr>
          <w:sz w:val="24"/>
          <w:szCs w:val="24"/>
        </w:rPr>
        <w:t xml:space="preserve"> – объем потребленной (израсходованной) электрической энергии </w:t>
      </w:r>
      <w:r w:rsidRPr="00F80917">
        <w:rPr>
          <w:color w:val="1D1D1D"/>
          <w:sz w:val="24"/>
          <w:szCs w:val="24"/>
        </w:rPr>
        <w:t>муниципальными учреждениями</w:t>
      </w:r>
      <w:r w:rsidRPr="00F80917">
        <w:rPr>
          <w:sz w:val="24"/>
          <w:szCs w:val="24"/>
        </w:rPr>
        <w:t xml:space="preserve"> (кВтч);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iCs/>
          <w:sz w:val="24"/>
          <w:szCs w:val="24"/>
        </w:rPr>
        <w:t>Чнас</w:t>
      </w:r>
      <w:r w:rsidRPr="00F80917">
        <w:rPr>
          <w:sz w:val="24"/>
          <w:szCs w:val="24"/>
        </w:rPr>
        <w:t xml:space="preserve"> – среднегодовая численность постоянного населения города  (человек).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>тепловая энергия:</w:t>
      </w: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  <w:r w:rsidRPr="00F80917">
        <w:rPr>
          <w:sz w:val="24"/>
          <w:szCs w:val="24"/>
        </w:rPr>
        <w:t>Утэ</w:t>
      </w:r>
      <w:r w:rsidRPr="00F80917">
        <w:rPr>
          <w:sz w:val="24"/>
          <w:szCs w:val="24"/>
          <w:vertAlign w:val="superscript"/>
        </w:rPr>
        <w:t>2</w:t>
      </w:r>
      <w:r w:rsidRPr="00F80917">
        <w:rPr>
          <w:sz w:val="24"/>
          <w:szCs w:val="24"/>
        </w:rPr>
        <w:t xml:space="preserve"> = Отэб/</w:t>
      </w:r>
      <w:r w:rsidRPr="00F80917">
        <w:rPr>
          <w:iCs/>
          <w:sz w:val="24"/>
          <w:szCs w:val="24"/>
        </w:rPr>
        <w:t xml:space="preserve"> Чнас</w:t>
      </w:r>
      <w:r w:rsidRPr="00F80917">
        <w:rPr>
          <w:sz w:val="24"/>
          <w:szCs w:val="24"/>
        </w:rPr>
        <w:t>,</w:t>
      </w: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>где: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sz w:val="24"/>
          <w:szCs w:val="24"/>
        </w:rPr>
        <w:t>Отэб</w:t>
      </w:r>
      <w:r w:rsidRPr="00F80917">
        <w:rPr>
          <w:sz w:val="24"/>
          <w:szCs w:val="24"/>
        </w:rPr>
        <w:t xml:space="preserve"> – суммарное количество тепловой энергии, потребленной </w:t>
      </w:r>
      <w:r w:rsidRPr="00F80917">
        <w:rPr>
          <w:color w:val="1D1D1D"/>
          <w:sz w:val="24"/>
          <w:szCs w:val="24"/>
        </w:rPr>
        <w:t>муниципальными учреждениями</w:t>
      </w:r>
      <w:r w:rsidRPr="00F80917">
        <w:rPr>
          <w:sz w:val="24"/>
          <w:szCs w:val="24"/>
        </w:rPr>
        <w:t xml:space="preserve"> (</w:t>
      </w:r>
      <w:r w:rsidRPr="00F80917">
        <w:rPr>
          <w:color w:val="1D1D1D"/>
          <w:sz w:val="24"/>
          <w:szCs w:val="24"/>
        </w:rPr>
        <w:t>Гкал</w:t>
      </w:r>
      <w:r w:rsidRPr="00F80917">
        <w:rPr>
          <w:sz w:val="24"/>
          <w:szCs w:val="24"/>
        </w:rPr>
        <w:t>);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iCs/>
          <w:sz w:val="24"/>
          <w:szCs w:val="24"/>
        </w:rPr>
        <w:t>Чнас</w:t>
      </w:r>
      <w:r w:rsidRPr="00F80917">
        <w:rPr>
          <w:sz w:val="24"/>
          <w:szCs w:val="24"/>
        </w:rPr>
        <w:t xml:space="preserve"> – общая площадь муниципальных учреждений (кв.метров).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 xml:space="preserve">Общая площадь муниципальных учреждений включает площадь всех частей отапливаемых помещений. 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>вода (холодная, горячая):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  <w:r w:rsidRPr="00F80917">
        <w:rPr>
          <w:sz w:val="24"/>
          <w:szCs w:val="24"/>
        </w:rPr>
        <w:t>Ув</w:t>
      </w:r>
      <w:r w:rsidRPr="00F80917">
        <w:rPr>
          <w:sz w:val="24"/>
          <w:szCs w:val="24"/>
          <w:vertAlign w:val="superscript"/>
        </w:rPr>
        <w:t>2</w:t>
      </w:r>
      <w:r w:rsidRPr="00F80917">
        <w:rPr>
          <w:sz w:val="24"/>
          <w:szCs w:val="24"/>
        </w:rPr>
        <w:t xml:space="preserve"> = Овб/Чнас,</w:t>
      </w:r>
    </w:p>
    <w:p w:rsidR="007F3649" w:rsidRPr="00F80917" w:rsidRDefault="007F3649" w:rsidP="00F80917">
      <w:pPr>
        <w:pStyle w:val="BodyTextIndent2"/>
        <w:ind w:firstLine="0"/>
        <w:jc w:val="center"/>
        <w:rPr>
          <w:sz w:val="24"/>
          <w:szCs w:val="24"/>
        </w:rPr>
      </w:pP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sz w:val="24"/>
          <w:szCs w:val="24"/>
        </w:rPr>
        <w:t>где: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sz w:val="24"/>
          <w:szCs w:val="24"/>
        </w:rPr>
        <w:t>Овб</w:t>
      </w:r>
      <w:r w:rsidRPr="00F80917">
        <w:rPr>
          <w:sz w:val="24"/>
          <w:szCs w:val="24"/>
        </w:rPr>
        <w:t xml:space="preserve"> – объем потребленной (израсходованной) воды (горячей, холодной) </w:t>
      </w:r>
      <w:r w:rsidRPr="00F80917">
        <w:rPr>
          <w:color w:val="1D1D1D"/>
          <w:sz w:val="24"/>
          <w:szCs w:val="24"/>
        </w:rPr>
        <w:t>муниципальными учреждениями</w:t>
      </w:r>
      <w:r w:rsidRPr="00F80917">
        <w:rPr>
          <w:sz w:val="24"/>
          <w:szCs w:val="24"/>
        </w:rPr>
        <w:t xml:space="preserve"> (</w:t>
      </w:r>
      <w:r w:rsidRPr="00F80917">
        <w:rPr>
          <w:color w:val="1D1D1D"/>
          <w:sz w:val="24"/>
          <w:szCs w:val="24"/>
        </w:rPr>
        <w:t>куб.метров</w:t>
      </w:r>
      <w:r w:rsidRPr="00F80917">
        <w:rPr>
          <w:sz w:val="24"/>
          <w:szCs w:val="24"/>
        </w:rPr>
        <w:t>);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  <w:r w:rsidRPr="00F80917">
        <w:rPr>
          <w:i/>
          <w:iCs/>
          <w:sz w:val="24"/>
          <w:szCs w:val="24"/>
        </w:rPr>
        <w:t>Чнас</w:t>
      </w:r>
      <w:r w:rsidRPr="00F80917">
        <w:rPr>
          <w:sz w:val="24"/>
          <w:szCs w:val="24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7F3649" w:rsidRPr="00F80917" w:rsidRDefault="007F3649" w:rsidP="00F80917">
      <w:pPr>
        <w:pStyle w:val="BodyTextIndent2"/>
        <w:rPr>
          <w:sz w:val="24"/>
          <w:szCs w:val="24"/>
        </w:rPr>
      </w:pPr>
    </w:p>
    <w:p w:rsidR="007F3649" w:rsidRDefault="007F3649" w:rsidP="00F80917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Комплексная оценка эффективности реализации Программы осуществляется согласно приложению 2 к Порядку разработки, реализации и оценки эффективности муниципальных программ, утверждённому постановлением Администрации города Рубцовска Алтайского края от 13.01.2014 № 154.</w:t>
      </w:r>
      <w:r>
        <w:rPr>
          <w:rFonts w:ascii="Times New Roman" w:hAnsi="Times New Roman" w:cs="Times New Roman"/>
          <w:color w:val="auto"/>
        </w:rPr>
        <w:t>»</w:t>
      </w:r>
    </w:p>
    <w:p w:rsidR="007F3649" w:rsidRDefault="007F3649" w:rsidP="00F80917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Default="007F3649" w:rsidP="00F80917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Default="007F3649" w:rsidP="00F80917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Default="007F3649" w:rsidP="00745997">
      <w:pPr>
        <w:pStyle w:val="NormalWe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Начальник отдела по организации </w:t>
      </w:r>
    </w:p>
    <w:p w:rsidR="007F3649" w:rsidRPr="00F80917" w:rsidRDefault="007F3649" w:rsidP="00745997">
      <w:pPr>
        <w:pStyle w:val="NormalWe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управления и работе с обращениями                                                           Т.Д.Платонцева</w:t>
      </w:r>
    </w:p>
    <w:p w:rsidR="007F3649" w:rsidRPr="00F80917" w:rsidRDefault="007F3649" w:rsidP="00F80917">
      <w:pPr>
        <w:pStyle w:val="NormalWeb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3649" w:rsidRPr="00F80917" w:rsidRDefault="007F3649" w:rsidP="00A31BBA">
      <w:pPr>
        <w:pStyle w:val="NormalWeb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7F3649" w:rsidRPr="00F80917" w:rsidRDefault="007F3649" w:rsidP="006D3A67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F80917">
        <w:rPr>
          <w:rFonts w:ascii="Times New Roman" w:hAnsi="Times New Roman" w:cs="Times New Roman"/>
          <w:color w:val="auto"/>
        </w:rPr>
        <w:t>     </w:t>
      </w:r>
    </w:p>
    <w:p w:rsidR="007F3649" w:rsidRPr="00F80917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3649" w:rsidRDefault="007F3649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F3649" w:rsidSect="00D11B24">
      <w:footerReference w:type="even" r:id="rId11"/>
      <w:footerReference w:type="default" r:id="rId12"/>
      <w:footerReference w:type="first" r:id="rId13"/>
      <w:pgSz w:w="11906" w:h="16838" w:code="9"/>
      <w:pgMar w:top="567" w:right="85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49" w:rsidRDefault="007F3649" w:rsidP="000C250B">
      <w:pPr>
        <w:spacing w:after="0" w:line="240" w:lineRule="auto"/>
      </w:pPr>
      <w:r>
        <w:separator/>
      </w:r>
    </w:p>
  </w:endnote>
  <w:endnote w:type="continuationSeparator" w:id="1">
    <w:p w:rsidR="007F3649" w:rsidRDefault="007F3649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649" w:rsidRDefault="007F3649" w:rsidP="00574B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F3649" w:rsidRDefault="007F36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649" w:rsidRDefault="007F3649" w:rsidP="00574BA2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>
    <w:pPr>
      <w:pStyle w:val="Footer"/>
    </w:pPr>
    <w:fldSimple w:instr=" PAGE   \* MERGEFORMAT ">
      <w:r>
        <w:rPr>
          <w:noProof/>
        </w:rPr>
        <w:t>25</w:t>
      </w:r>
    </w:fldSimple>
  </w:p>
  <w:p w:rsidR="007F3649" w:rsidRDefault="007F364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49" w:rsidRDefault="007F3649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49" w:rsidRDefault="007F3649" w:rsidP="000C250B">
      <w:pPr>
        <w:spacing w:after="0" w:line="240" w:lineRule="auto"/>
      </w:pPr>
      <w:r>
        <w:separator/>
      </w:r>
    </w:p>
  </w:footnote>
  <w:footnote w:type="continuationSeparator" w:id="1">
    <w:p w:rsidR="007F3649" w:rsidRDefault="007F3649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5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6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7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9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6"/>
  </w:num>
  <w:num w:numId="5">
    <w:abstractNumId w:val="21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8"/>
  </w:num>
  <w:num w:numId="11">
    <w:abstractNumId w:val="19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0B"/>
    <w:rsid w:val="00006099"/>
    <w:rsid w:val="000111AF"/>
    <w:rsid w:val="00011411"/>
    <w:rsid w:val="00012ECB"/>
    <w:rsid w:val="00012FB1"/>
    <w:rsid w:val="000207F2"/>
    <w:rsid w:val="00031744"/>
    <w:rsid w:val="0003213B"/>
    <w:rsid w:val="00034B4A"/>
    <w:rsid w:val="00035E56"/>
    <w:rsid w:val="00036419"/>
    <w:rsid w:val="00036798"/>
    <w:rsid w:val="0003707E"/>
    <w:rsid w:val="000407E4"/>
    <w:rsid w:val="00041D3D"/>
    <w:rsid w:val="00057D81"/>
    <w:rsid w:val="00060455"/>
    <w:rsid w:val="000605A4"/>
    <w:rsid w:val="0006212D"/>
    <w:rsid w:val="000633B7"/>
    <w:rsid w:val="00063C40"/>
    <w:rsid w:val="00066BE4"/>
    <w:rsid w:val="00074040"/>
    <w:rsid w:val="0008074C"/>
    <w:rsid w:val="00083D77"/>
    <w:rsid w:val="00086D5F"/>
    <w:rsid w:val="000873EA"/>
    <w:rsid w:val="00090ACA"/>
    <w:rsid w:val="00092C92"/>
    <w:rsid w:val="00095840"/>
    <w:rsid w:val="00095D79"/>
    <w:rsid w:val="000A140D"/>
    <w:rsid w:val="000A14CD"/>
    <w:rsid w:val="000A257C"/>
    <w:rsid w:val="000A30F1"/>
    <w:rsid w:val="000A34BB"/>
    <w:rsid w:val="000A55BD"/>
    <w:rsid w:val="000A6021"/>
    <w:rsid w:val="000A6471"/>
    <w:rsid w:val="000A6A23"/>
    <w:rsid w:val="000A708B"/>
    <w:rsid w:val="000B1505"/>
    <w:rsid w:val="000B18C5"/>
    <w:rsid w:val="000B2D3C"/>
    <w:rsid w:val="000C10C2"/>
    <w:rsid w:val="000C250B"/>
    <w:rsid w:val="000D481F"/>
    <w:rsid w:val="000D537F"/>
    <w:rsid w:val="000E318B"/>
    <w:rsid w:val="000E62F3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146BA"/>
    <w:rsid w:val="00123202"/>
    <w:rsid w:val="001242DF"/>
    <w:rsid w:val="00130FE0"/>
    <w:rsid w:val="001316F7"/>
    <w:rsid w:val="001349A5"/>
    <w:rsid w:val="00137ED8"/>
    <w:rsid w:val="00144FCF"/>
    <w:rsid w:val="001501C3"/>
    <w:rsid w:val="00151170"/>
    <w:rsid w:val="00152BF8"/>
    <w:rsid w:val="00153BE3"/>
    <w:rsid w:val="00154780"/>
    <w:rsid w:val="001634AC"/>
    <w:rsid w:val="00166E55"/>
    <w:rsid w:val="00171CF6"/>
    <w:rsid w:val="00174CE3"/>
    <w:rsid w:val="00174DF3"/>
    <w:rsid w:val="00177459"/>
    <w:rsid w:val="00182782"/>
    <w:rsid w:val="001858A0"/>
    <w:rsid w:val="00186A68"/>
    <w:rsid w:val="00187ACA"/>
    <w:rsid w:val="00187D44"/>
    <w:rsid w:val="0019276D"/>
    <w:rsid w:val="001953A5"/>
    <w:rsid w:val="0019680A"/>
    <w:rsid w:val="001A1300"/>
    <w:rsid w:val="001A2AEE"/>
    <w:rsid w:val="001A5269"/>
    <w:rsid w:val="001A6563"/>
    <w:rsid w:val="001B23AC"/>
    <w:rsid w:val="001B5FBF"/>
    <w:rsid w:val="001B6FE8"/>
    <w:rsid w:val="001C03DB"/>
    <w:rsid w:val="001C657F"/>
    <w:rsid w:val="001C76BB"/>
    <w:rsid w:val="001D02F7"/>
    <w:rsid w:val="001D0FB8"/>
    <w:rsid w:val="001D5822"/>
    <w:rsid w:val="001D5CBB"/>
    <w:rsid w:val="001D63C8"/>
    <w:rsid w:val="001E2D33"/>
    <w:rsid w:val="001E7282"/>
    <w:rsid w:val="001F5E61"/>
    <w:rsid w:val="00204330"/>
    <w:rsid w:val="002136D0"/>
    <w:rsid w:val="00217ECD"/>
    <w:rsid w:val="00223BE3"/>
    <w:rsid w:val="00231172"/>
    <w:rsid w:val="00235321"/>
    <w:rsid w:val="00235805"/>
    <w:rsid w:val="00235975"/>
    <w:rsid w:val="00240BF9"/>
    <w:rsid w:val="00241680"/>
    <w:rsid w:val="00243AD6"/>
    <w:rsid w:val="00257B41"/>
    <w:rsid w:val="002604EF"/>
    <w:rsid w:val="00261767"/>
    <w:rsid w:val="002642AE"/>
    <w:rsid w:val="002657AF"/>
    <w:rsid w:val="00265FB0"/>
    <w:rsid w:val="00270C4E"/>
    <w:rsid w:val="002731BB"/>
    <w:rsid w:val="00273D6C"/>
    <w:rsid w:val="00281279"/>
    <w:rsid w:val="002836B3"/>
    <w:rsid w:val="002907D6"/>
    <w:rsid w:val="00291565"/>
    <w:rsid w:val="002975B0"/>
    <w:rsid w:val="002A0EBF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3A50"/>
    <w:rsid w:val="002D4948"/>
    <w:rsid w:val="002E0799"/>
    <w:rsid w:val="002E2863"/>
    <w:rsid w:val="002E7597"/>
    <w:rsid w:val="002F2509"/>
    <w:rsid w:val="002F7D14"/>
    <w:rsid w:val="00301DF0"/>
    <w:rsid w:val="00305F85"/>
    <w:rsid w:val="00317498"/>
    <w:rsid w:val="00321FE2"/>
    <w:rsid w:val="00323BDC"/>
    <w:rsid w:val="00325C68"/>
    <w:rsid w:val="00325F2F"/>
    <w:rsid w:val="003269F9"/>
    <w:rsid w:val="003352AC"/>
    <w:rsid w:val="00343276"/>
    <w:rsid w:val="003477F2"/>
    <w:rsid w:val="0035656E"/>
    <w:rsid w:val="003577AD"/>
    <w:rsid w:val="00361533"/>
    <w:rsid w:val="003658AE"/>
    <w:rsid w:val="003710FB"/>
    <w:rsid w:val="00372261"/>
    <w:rsid w:val="0037274C"/>
    <w:rsid w:val="0037422C"/>
    <w:rsid w:val="00375134"/>
    <w:rsid w:val="00376A81"/>
    <w:rsid w:val="00376BED"/>
    <w:rsid w:val="00381791"/>
    <w:rsid w:val="003827EB"/>
    <w:rsid w:val="00385C7D"/>
    <w:rsid w:val="00396B03"/>
    <w:rsid w:val="00397650"/>
    <w:rsid w:val="003A527E"/>
    <w:rsid w:val="003A72B7"/>
    <w:rsid w:val="003B20B9"/>
    <w:rsid w:val="003B6318"/>
    <w:rsid w:val="003B722E"/>
    <w:rsid w:val="003C3A73"/>
    <w:rsid w:val="003C7001"/>
    <w:rsid w:val="003E3D7C"/>
    <w:rsid w:val="003E4B9E"/>
    <w:rsid w:val="003E4F79"/>
    <w:rsid w:val="003F0156"/>
    <w:rsid w:val="003F130B"/>
    <w:rsid w:val="003F6A3B"/>
    <w:rsid w:val="003F6F9F"/>
    <w:rsid w:val="00400501"/>
    <w:rsid w:val="004005C5"/>
    <w:rsid w:val="00401617"/>
    <w:rsid w:val="0040237F"/>
    <w:rsid w:val="00404568"/>
    <w:rsid w:val="00406559"/>
    <w:rsid w:val="0041008A"/>
    <w:rsid w:val="004110AC"/>
    <w:rsid w:val="004152F4"/>
    <w:rsid w:val="00416BC8"/>
    <w:rsid w:val="00420B5B"/>
    <w:rsid w:val="00424B70"/>
    <w:rsid w:val="00425B9B"/>
    <w:rsid w:val="0042785A"/>
    <w:rsid w:val="004312F9"/>
    <w:rsid w:val="004333EF"/>
    <w:rsid w:val="00434876"/>
    <w:rsid w:val="00442A93"/>
    <w:rsid w:val="00447E69"/>
    <w:rsid w:val="004501A8"/>
    <w:rsid w:val="004516FC"/>
    <w:rsid w:val="004622DA"/>
    <w:rsid w:val="00462BFC"/>
    <w:rsid w:val="00467C2D"/>
    <w:rsid w:val="00470B1D"/>
    <w:rsid w:val="004714D3"/>
    <w:rsid w:val="00474A27"/>
    <w:rsid w:val="00474C50"/>
    <w:rsid w:val="00477824"/>
    <w:rsid w:val="0047788F"/>
    <w:rsid w:val="004813DF"/>
    <w:rsid w:val="0048184A"/>
    <w:rsid w:val="0048566E"/>
    <w:rsid w:val="00497B50"/>
    <w:rsid w:val="004A0AFE"/>
    <w:rsid w:val="004A0D50"/>
    <w:rsid w:val="004A1F05"/>
    <w:rsid w:val="004A5352"/>
    <w:rsid w:val="004A60FF"/>
    <w:rsid w:val="004A6C18"/>
    <w:rsid w:val="004A727B"/>
    <w:rsid w:val="004B5168"/>
    <w:rsid w:val="004C17C1"/>
    <w:rsid w:val="004C18CA"/>
    <w:rsid w:val="004C363B"/>
    <w:rsid w:val="004C5732"/>
    <w:rsid w:val="004D1492"/>
    <w:rsid w:val="004D1C73"/>
    <w:rsid w:val="004D2DBE"/>
    <w:rsid w:val="004D3371"/>
    <w:rsid w:val="004D3D68"/>
    <w:rsid w:val="004D6CCA"/>
    <w:rsid w:val="004D6EE3"/>
    <w:rsid w:val="004E2F55"/>
    <w:rsid w:val="004E4432"/>
    <w:rsid w:val="004E5559"/>
    <w:rsid w:val="004F199C"/>
    <w:rsid w:val="004F204D"/>
    <w:rsid w:val="004F4B83"/>
    <w:rsid w:val="00500128"/>
    <w:rsid w:val="00513AB7"/>
    <w:rsid w:val="0052266F"/>
    <w:rsid w:val="0052428D"/>
    <w:rsid w:val="00532956"/>
    <w:rsid w:val="005401D2"/>
    <w:rsid w:val="005468DC"/>
    <w:rsid w:val="00552303"/>
    <w:rsid w:val="00553CFA"/>
    <w:rsid w:val="00553EB3"/>
    <w:rsid w:val="00554D4C"/>
    <w:rsid w:val="00567558"/>
    <w:rsid w:val="0057356A"/>
    <w:rsid w:val="00574BA2"/>
    <w:rsid w:val="005823F8"/>
    <w:rsid w:val="005833ED"/>
    <w:rsid w:val="00590E4F"/>
    <w:rsid w:val="0059382F"/>
    <w:rsid w:val="00594697"/>
    <w:rsid w:val="00594B94"/>
    <w:rsid w:val="005951CA"/>
    <w:rsid w:val="005A1797"/>
    <w:rsid w:val="005A306E"/>
    <w:rsid w:val="005A3A39"/>
    <w:rsid w:val="005A75E6"/>
    <w:rsid w:val="005B1C11"/>
    <w:rsid w:val="005B1EAF"/>
    <w:rsid w:val="005B432E"/>
    <w:rsid w:val="005B72A0"/>
    <w:rsid w:val="005C7F6D"/>
    <w:rsid w:val="005D09D1"/>
    <w:rsid w:val="005D0DD9"/>
    <w:rsid w:val="005D125A"/>
    <w:rsid w:val="005D2A28"/>
    <w:rsid w:val="005D4271"/>
    <w:rsid w:val="005D7F7B"/>
    <w:rsid w:val="005F5F09"/>
    <w:rsid w:val="005F62E6"/>
    <w:rsid w:val="0060263D"/>
    <w:rsid w:val="0060536F"/>
    <w:rsid w:val="00606F69"/>
    <w:rsid w:val="006155E4"/>
    <w:rsid w:val="00622372"/>
    <w:rsid w:val="00622594"/>
    <w:rsid w:val="0063088D"/>
    <w:rsid w:val="006344F7"/>
    <w:rsid w:val="00636BC4"/>
    <w:rsid w:val="00640080"/>
    <w:rsid w:val="00643056"/>
    <w:rsid w:val="0064463D"/>
    <w:rsid w:val="00644E25"/>
    <w:rsid w:val="006466AC"/>
    <w:rsid w:val="0064714F"/>
    <w:rsid w:val="006517D5"/>
    <w:rsid w:val="006525B9"/>
    <w:rsid w:val="006532CB"/>
    <w:rsid w:val="0066319A"/>
    <w:rsid w:val="00666EAF"/>
    <w:rsid w:val="00667558"/>
    <w:rsid w:val="00672DD8"/>
    <w:rsid w:val="00677000"/>
    <w:rsid w:val="006807A1"/>
    <w:rsid w:val="0068381E"/>
    <w:rsid w:val="006911F5"/>
    <w:rsid w:val="006966CE"/>
    <w:rsid w:val="006A37CD"/>
    <w:rsid w:val="006A7FF1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3A67"/>
    <w:rsid w:val="006D4188"/>
    <w:rsid w:val="006D5D23"/>
    <w:rsid w:val="006E19FF"/>
    <w:rsid w:val="006E1C87"/>
    <w:rsid w:val="0070081A"/>
    <w:rsid w:val="00700EB4"/>
    <w:rsid w:val="0070602E"/>
    <w:rsid w:val="00713464"/>
    <w:rsid w:val="007141BE"/>
    <w:rsid w:val="0071655D"/>
    <w:rsid w:val="00717377"/>
    <w:rsid w:val="00727D4B"/>
    <w:rsid w:val="007313CB"/>
    <w:rsid w:val="00731710"/>
    <w:rsid w:val="00732169"/>
    <w:rsid w:val="007417F9"/>
    <w:rsid w:val="00745997"/>
    <w:rsid w:val="00746356"/>
    <w:rsid w:val="00755677"/>
    <w:rsid w:val="00757DA8"/>
    <w:rsid w:val="007600CF"/>
    <w:rsid w:val="00764D99"/>
    <w:rsid w:val="00766BB1"/>
    <w:rsid w:val="00767E6A"/>
    <w:rsid w:val="00773027"/>
    <w:rsid w:val="00773F58"/>
    <w:rsid w:val="00787001"/>
    <w:rsid w:val="00787C3E"/>
    <w:rsid w:val="0079222D"/>
    <w:rsid w:val="0079362D"/>
    <w:rsid w:val="007939A3"/>
    <w:rsid w:val="00797F06"/>
    <w:rsid w:val="007B681F"/>
    <w:rsid w:val="007B7C25"/>
    <w:rsid w:val="007C0F05"/>
    <w:rsid w:val="007C1B31"/>
    <w:rsid w:val="007C1E01"/>
    <w:rsid w:val="007C348C"/>
    <w:rsid w:val="007C687B"/>
    <w:rsid w:val="007D42BC"/>
    <w:rsid w:val="007D5685"/>
    <w:rsid w:val="007D71FA"/>
    <w:rsid w:val="007E3B9E"/>
    <w:rsid w:val="007E5555"/>
    <w:rsid w:val="007E5B54"/>
    <w:rsid w:val="007F13A3"/>
    <w:rsid w:val="007F1556"/>
    <w:rsid w:val="007F2F04"/>
    <w:rsid w:val="007F31FF"/>
    <w:rsid w:val="007F3649"/>
    <w:rsid w:val="00805FB6"/>
    <w:rsid w:val="008138CC"/>
    <w:rsid w:val="0081589C"/>
    <w:rsid w:val="00821DE6"/>
    <w:rsid w:val="0082332C"/>
    <w:rsid w:val="0082357F"/>
    <w:rsid w:val="00825072"/>
    <w:rsid w:val="00826D72"/>
    <w:rsid w:val="008311CF"/>
    <w:rsid w:val="00831703"/>
    <w:rsid w:val="00834FAA"/>
    <w:rsid w:val="00836C6D"/>
    <w:rsid w:val="00842032"/>
    <w:rsid w:val="0084338C"/>
    <w:rsid w:val="0084720C"/>
    <w:rsid w:val="0085179F"/>
    <w:rsid w:val="00856961"/>
    <w:rsid w:val="0086149C"/>
    <w:rsid w:val="008646ED"/>
    <w:rsid w:val="0086752B"/>
    <w:rsid w:val="00884B4B"/>
    <w:rsid w:val="0088746C"/>
    <w:rsid w:val="00887C97"/>
    <w:rsid w:val="00892826"/>
    <w:rsid w:val="00895425"/>
    <w:rsid w:val="00895E5F"/>
    <w:rsid w:val="0089749D"/>
    <w:rsid w:val="008A0ED5"/>
    <w:rsid w:val="008A1E7B"/>
    <w:rsid w:val="008A7EB5"/>
    <w:rsid w:val="008B0652"/>
    <w:rsid w:val="008B67AE"/>
    <w:rsid w:val="008C18C7"/>
    <w:rsid w:val="008C3E40"/>
    <w:rsid w:val="008C4189"/>
    <w:rsid w:val="008C6D58"/>
    <w:rsid w:val="008C7E17"/>
    <w:rsid w:val="008D0119"/>
    <w:rsid w:val="008D6640"/>
    <w:rsid w:val="008D7992"/>
    <w:rsid w:val="008F6409"/>
    <w:rsid w:val="008F7C6F"/>
    <w:rsid w:val="008F7D3F"/>
    <w:rsid w:val="0090092B"/>
    <w:rsid w:val="00901375"/>
    <w:rsid w:val="00903C81"/>
    <w:rsid w:val="00906BDA"/>
    <w:rsid w:val="009106DF"/>
    <w:rsid w:val="00913287"/>
    <w:rsid w:val="009132D0"/>
    <w:rsid w:val="00913E1D"/>
    <w:rsid w:val="00914192"/>
    <w:rsid w:val="00915D51"/>
    <w:rsid w:val="00916523"/>
    <w:rsid w:val="009168CB"/>
    <w:rsid w:val="0092165B"/>
    <w:rsid w:val="00930BAE"/>
    <w:rsid w:val="009316D9"/>
    <w:rsid w:val="00936128"/>
    <w:rsid w:val="009530BA"/>
    <w:rsid w:val="009538DA"/>
    <w:rsid w:val="0095553C"/>
    <w:rsid w:val="0095730A"/>
    <w:rsid w:val="009603C7"/>
    <w:rsid w:val="00962A0C"/>
    <w:rsid w:val="00964FDC"/>
    <w:rsid w:val="00966AF3"/>
    <w:rsid w:val="009704C2"/>
    <w:rsid w:val="0097225B"/>
    <w:rsid w:val="00974444"/>
    <w:rsid w:val="00976C29"/>
    <w:rsid w:val="0098303C"/>
    <w:rsid w:val="00987BE8"/>
    <w:rsid w:val="009900CF"/>
    <w:rsid w:val="00990B80"/>
    <w:rsid w:val="009923BE"/>
    <w:rsid w:val="0099624A"/>
    <w:rsid w:val="00996B1F"/>
    <w:rsid w:val="009B3085"/>
    <w:rsid w:val="009B5A0C"/>
    <w:rsid w:val="009B64DD"/>
    <w:rsid w:val="009C0D9C"/>
    <w:rsid w:val="009C163F"/>
    <w:rsid w:val="009C18D2"/>
    <w:rsid w:val="009C5847"/>
    <w:rsid w:val="009D6FC2"/>
    <w:rsid w:val="009E2337"/>
    <w:rsid w:val="009F2F7B"/>
    <w:rsid w:val="009F6124"/>
    <w:rsid w:val="009F7B2B"/>
    <w:rsid w:val="00A00D25"/>
    <w:rsid w:val="00A01349"/>
    <w:rsid w:val="00A04D05"/>
    <w:rsid w:val="00A06AD3"/>
    <w:rsid w:val="00A1337A"/>
    <w:rsid w:val="00A17ADF"/>
    <w:rsid w:val="00A31BBA"/>
    <w:rsid w:val="00A35497"/>
    <w:rsid w:val="00A37D7E"/>
    <w:rsid w:val="00A420FC"/>
    <w:rsid w:val="00A43ABA"/>
    <w:rsid w:val="00A473A3"/>
    <w:rsid w:val="00A50A10"/>
    <w:rsid w:val="00A60FF5"/>
    <w:rsid w:val="00A63C0F"/>
    <w:rsid w:val="00A67F76"/>
    <w:rsid w:val="00A703F6"/>
    <w:rsid w:val="00A73277"/>
    <w:rsid w:val="00A73B17"/>
    <w:rsid w:val="00A74826"/>
    <w:rsid w:val="00A80434"/>
    <w:rsid w:val="00A8093F"/>
    <w:rsid w:val="00A83A07"/>
    <w:rsid w:val="00A8406C"/>
    <w:rsid w:val="00A850C5"/>
    <w:rsid w:val="00A86EED"/>
    <w:rsid w:val="00A92DB5"/>
    <w:rsid w:val="00A969CA"/>
    <w:rsid w:val="00A96A55"/>
    <w:rsid w:val="00AA0093"/>
    <w:rsid w:val="00AA0891"/>
    <w:rsid w:val="00AA2549"/>
    <w:rsid w:val="00AA3F5A"/>
    <w:rsid w:val="00AA522C"/>
    <w:rsid w:val="00AA5BD2"/>
    <w:rsid w:val="00AA6320"/>
    <w:rsid w:val="00AB07D4"/>
    <w:rsid w:val="00AB29B0"/>
    <w:rsid w:val="00AC35BE"/>
    <w:rsid w:val="00AD5A03"/>
    <w:rsid w:val="00AE43F2"/>
    <w:rsid w:val="00AE5317"/>
    <w:rsid w:val="00AE798C"/>
    <w:rsid w:val="00AE7B1B"/>
    <w:rsid w:val="00AF154C"/>
    <w:rsid w:val="00AF648D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657A"/>
    <w:rsid w:val="00B418E6"/>
    <w:rsid w:val="00B42D45"/>
    <w:rsid w:val="00B43645"/>
    <w:rsid w:val="00B50116"/>
    <w:rsid w:val="00B527A9"/>
    <w:rsid w:val="00B5292F"/>
    <w:rsid w:val="00B54ABD"/>
    <w:rsid w:val="00B568C2"/>
    <w:rsid w:val="00B57EA6"/>
    <w:rsid w:val="00B64931"/>
    <w:rsid w:val="00B674F8"/>
    <w:rsid w:val="00B74854"/>
    <w:rsid w:val="00B74E1C"/>
    <w:rsid w:val="00B76604"/>
    <w:rsid w:val="00B81406"/>
    <w:rsid w:val="00B8197E"/>
    <w:rsid w:val="00B83292"/>
    <w:rsid w:val="00B87B61"/>
    <w:rsid w:val="00B90BF8"/>
    <w:rsid w:val="00B93F01"/>
    <w:rsid w:val="00B95C02"/>
    <w:rsid w:val="00BA09CA"/>
    <w:rsid w:val="00BB69F8"/>
    <w:rsid w:val="00BC0C99"/>
    <w:rsid w:val="00BC0E6F"/>
    <w:rsid w:val="00BC6665"/>
    <w:rsid w:val="00BD1CCB"/>
    <w:rsid w:val="00BD2471"/>
    <w:rsid w:val="00BD2546"/>
    <w:rsid w:val="00BD722A"/>
    <w:rsid w:val="00BE21F0"/>
    <w:rsid w:val="00BE2A86"/>
    <w:rsid w:val="00BE4742"/>
    <w:rsid w:val="00BE5139"/>
    <w:rsid w:val="00BE59CF"/>
    <w:rsid w:val="00BE7E3F"/>
    <w:rsid w:val="00BF316B"/>
    <w:rsid w:val="00C02243"/>
    <w:rsid w:val="00C0376C"/>
    <w:rsid w:val="00C07168"/>
    <w:rsid w:val="00C14C51"/>
    <w:rsid w:val="00C15A0D"/>
    <w:rsid w:val="00C15D79"/>
    <w:rsid w:val="00C172D7"/>
    <w:rsid w:val="00C20B58"/>
    <w:rsid w:val="00C271BE"/>
    <w:rsid w:val="00C30897"/>
    <w:rsid w:val="00C33419"/>
    <w:rsid w:val="00C337CA"/>
    <w:rsid w:val="00C40346"/>
    <w:rsid w:val="00C451E7"/>
    <w:rsid w:val="00C5082C"/>
    <w:rsid w:val="00C53518"/>
    <w:rsid w:val="00C553A6"/>
    <w:rsid w:val="00C556F5"/>
    <w:rsid w:val="00C55E98"/>
    <w:rsid w:val="00C624B7"/>
    <w:rsid w:val="00C67E12"/>
    <w:rsid w:val="00C7025F"/>
    <w:rsid w:val="00C70B06"/>
    <w:rsid w:val="00C8086E"/>
    <w:rsid w:val="00C80C15"/>
    <w:rsid w:val="00C909D9"/>
    <w:rsid w:val="00C9368D"/>
    <w:rsid w:val="00CA043C"/>
    <w:rsid w:val="00CA0F08"/>
    <w:rsid w:val="00CA325C"/>
    <w:rsid w:val="00CA4538"/>
    <w:rsid w:val="00CA557A"/>
    <w:rsid w:val="00CA6991"/>
    <w:rsid w:val="00CA6BF4"/>
    <w:rsid w:val="00CA7143"/>
    <w:rsid w:val="00CB76EE"/>
    <w:rsid w:val="00CC113D"/>
    <w:rsid w:val="00CC4213"/>
    <w:rsid w:val="00CC790C"/>
    <w:rsid w:val="00CD1066"/>
    <w:rsid w:val="00CD163A"/>
    <w:rsid w:val="00CD2FB1"/>
    <w:rsid w:val="00CD3BEB"/>
    <w:rsid w:val="00CD5319"/>
    <w:rsid w:val="00CD7F10"/>
    <w:rsid w:val="00CE23FD"/>
    <w:rsid w:val="00CE2488"/>
    <w:rsid w:val="00CE2C73"/>
    <w:rsid w:val="00CE3974"/>
    <w:rsid w:val="00CE3F34"/>
    <w:rsid w:val="00CE77A8"/>
    <w:rsid w:val="00CF1F8D"/>
    <w:rsid w:val="00CF342A"/>
    <w:rsid w:val="00CF4B16"/>
    <w:rsid w:val="00D006F6"/>
    <w:rsid w:val="00D00C11"/>
    <w:rsid w:val="00D039EE"/>
    <w:rsid w:val="00D06D80"/>
    <w:rsid w:val="00D1049D"/>
    <w:rsid w:val="00D11344"/>
    <w:rsid w:val="00D11B24"/>
    <w:rsid w:val="00D21329"/>
    <w:rsid w:val="00D21739"/>
    <w:rsid w:val="00D21CEC"/>
    <w:rsid w:val="00D244B9"/>
    <w:rsid w:val="00D30E67"/>
    <w:rsid w:val="00D32536"/>
    <w:rsid w:val="00D3533C"/>
    <w:rsid w:val="00D41E81"/>
    <w:rsid w:val="00D42118"/>
    <w:rsid w:val="00D43B5B"/>
    <w:rsid w:val="00D445DB"/>
    <w:rsid w:val="00D462C4"/>
    <w:rsid w:val="00D53866"/>
    <w:rsid w:val="00D56EAA"/>
    <w:rsid w:val="00D6031C"/>
    <w:rsid w:val="00D61286"/>
    <w:rsid w:val="00D623A6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1155"/>
    <w:rsid w:val="00D91A08"/>
    <w:rsid w:val="00D93DDB"/>
    <w:rsid w:val="00D97453"/>
    <w:rsid w:val="00DA2EE5"/>
    <w:rsid w:val="00DA3646"/>
    <w:rsid w:val="00DA3FA8"/>
    <w:rsid w:val="00DB0839"/>
    <w:rsid w:val="00DB0E2F"/>
    <w:rsid w:val="00DB1F40"/>
    <w:rsid w:val="00DB4141"/>
    <w:rsid w:val="00DC287F"/>
    <w:rsid w:val="00DC68C9"/>
    <w:rsid w:val="00DC6D18"/>
    <w:rsid w:val="00DC702E"/>
    <w:rsid w:val="00DC7376"/>
    <w:rsid w:val="00DD57FD"/>
    <w:rsid w:val="00DD7A9D"/>
    <w:rsid w:val="00DE1567"/>
    <w:rsid w:val="00DE3259"/>
    <w:rsid w:val="00DE5969"/>
    <w:rsid w:val="00DF04B6"/>
    <w:rsid w:val="00DF1CD3"/>
    <w:rsid w:val="00DF22D7"/>
    <w:rsid w:val="00DF37DB"/>
    <w:rsid w:val="00E135C4"/>
    <w:rsid w:val="00E13DFD"/>
    <w:rsid w:val="00E14822"/>
    <w:rsid w:val="00E15002"/>
    <w:rsid w:val="00E15912"/>
    <w:rsid w:val="00E2097A"/>
    <w:rsid w:val="00E24050"/>
    <w:rsid w:val="00E25F86"/>
    <w:rsid w:val="00E35395"/>
    <w:rsid w:val="00E36374"/>
    <w:rsid w:val="00E36FB9"/>
    <w:rsid w:val="00E37D89"/>
    <w:rsid w:val="00E37F62"/>
    <w:rsid w:val="00E40C7C"/>
    <w:rsid w:val="00E40EEF"/>
    <w:rsid w:val="00E42F62"/>
    <w:rsid w:val="00E51040"/>
    <w:rsid w:val="00E5238B"/>
    <w:rsid w:val="00E62A13"/>
    <w:rsid w:val="00E64A1D"/>
    <w:rsid w:val="00E66167"/>
    <w:rsid w:val="00E70AE5"/>
    <w:rsid w:val="00E70C9B"/>
    <w:rsid w:val="00E71A42"/>
    <w:rsid w:val="00E730E8"/>
    <w:rsid w:val="00E7421C"/>
    <w:rsid w:val="00E75EC0"/>
    <w:rsid w:val="00E81F65"/>
    <w:rsid w:val="00E82082"/>
    <w:rsid w:val="00E82557"/>
    <w:rsid w:val="00E86605"/>
    <w:rsid w:val="00E950DA"/>
    <w:rsid w:val="00E97564"/>
    <w:rsid w:val="00EA081C"/>
    <w:rsid w:val="00EA4691"/>
    <w:rsid w:val="00EA5A7F"/>
    <w:rsid w:val="00EB0634"/>
    <w:rsid w:val="00EB17B2"/>
    <w:rsid w:val="00EB451D"/>
    <w:rsid w:val="00EB5684"/>
    <w:rsid w:val="00EB5B1B"/>
    <w:rsid w:val="00EB7724"/>
    <w:rsid w:val="00ED0484"/>
    <w:rsid w:val="00ED58B3"/>
    <w:rsid w:val="00EF331B"/>
    <w:rsid w:val="00EF3D3E"/>
    <w:rsid w:val="00EF4DF6"/>
    <w:rsid w:val="00EF5D4D"/>
    <w:rsid w:val="00EF77EF"/>
    <w:rsid w:val="00F05F58"/>
    <w:rsid w:val="00F10EDC"/>
    <w:rsid w:val="00F1774E"/>
    <w:rsid w:val="00F22C50"/>
    <w:rsid w:val="00F230EB"/>
    <w:rsid w:val="00F30099"/>
    <w:rsid w:val="00F30846"/>
    <w:rsid w:val="00F33BC8"/>
    <w:rsid w:val="00F347E0"/>
    <w:rsid w:val="00F3573B"/>
    <w:rsid w:val="00F42D7D"/>
    <w:rsid w:val="00F4723A"/>
    <w:rsid w:val="00F47E18"/>
    <w:rsid w:val="00F50788"/>
    <w:rsid w:val="00F576D7"/>
    <w:rsid w:val="00F675B0"/>
    <w:rsid w:val="00F71532"/>
    <w:rsid w:val="00F74591"/>
    <w:rsid w:val="00F80917"/>
    <w:rsid w:val="00F80D3D"/>
    <w:rsid w:val="00F82049"/>
    <w:rsid w:val="00F82A80"/>
    <w:rsid w:val="00F86857"/>
    <w:rsid w:val="00F920F5"/>
    <w:rsid w:val="00FA0D6D"/>
    <w:rsid w:val="00FA3A99"/>
    <w:rsid w:val="00FA439E"/>
    <w:rsid w:val="00FA62E4"/>
    <w:rsid w:val="00FB1F2F"/>
    <w:rsid w:val="00FB587F"/>
    <w:rsid w:val="00FC21C4"/>
    <w:rsid w:val="00FC2307"/>
    <w:rsid w:val="00FC50EC"/>
    <w:rsid w:val="00FD1D68"/>
    <w:rsid w:val="00FD2DA3"/>
    <w:rsid w:val="00FD37A2"/>
    <w:rsid w:val="00FD6158"/>
    <w:rsid w:val="00FE0CA3"/>
    <w:rsid w:val="00FE1482"/>
    <w:rsid w:val="00FE33E9"/>
    <w:rsid w:val="00FE7F20"/>
    <w:rsid w:val="00FF1D8D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5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25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5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C250B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5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250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25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250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5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50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250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250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25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250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C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50B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Normal"/>
    <w:uiPriority w:val="99"/>
    <w:rsid w:val="000C250B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250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rsid w:val="000C250B"/>
    <w:rPr>
      <w:rFonts w:cs="Times New Roman"/>
      <w:color w:val="000080"/>
      <w:u w:val="single"/>
    </w:rPr>
  </w:style>
  <w:style w:type="table" w:styleId="TableContemporary">
    <w:name w:val="Table Contemporary"/>
    <w:basedOn w:val="TableNormal"/>
    <w:uiPriority w:val="99"/>
    <w:rsid w:val="000C250B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2">
    <w:name w:val="Body Text Indent 2"/>
    <w:basedOn w:val="Normal"/>
    <w:link w:val="BodyTextIndent2Char"/>
    <w:uiPriority w:val="99"/>
    <w:rsid w:val="000C250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250B"/>
    <w:rPr>
      <w:rFonts w:ascii="Times New Roman" w:hAnsi="Times New Roman" w:cs="Times New Roman"/>
      <w:sz w:val="20"/>
      <w:szCs w:val="20"/>
    </w:rPr>
  </w:style>
  <w:style w:type="character" w:customStyle="1" w:styleId="a">
    <w:name w:val="Цветовое выделение"/>
    <w:uiPriority w:val="99"/>
    <w:rsid w:val="000C250B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sid w:val="000C250B"/>
    <w:rPr>
      <w:rFonts w:cs="Times New Roman"/>
    </w:rPr>
  </w:style>
  <w:style w:type="paragraph" w:customStyle="1" w:styleId="ConsPlusNormal">
    <w:name w:val="ConsPlusNormal"/>
    <w:uiPriority w:val="99"/>
    <w:rsid w:val="000C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C25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5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250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0C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250B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hAnsi="Times New Roman"/>
      <w:b/>
      <w:cap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0C250B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table" w:styleId="TableGrid5">
    <w:name w:val="Table Grid 5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0C25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25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C25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250B"/>
    <w:rPr>
      <w:rFonts w:ascii="Times New Roman" w:hAnsi="Times New Roman" w:cs="Times New Roman"/>
      <w:sz w:val="16"/>
      <w:szCs w:val="16"/>
    </w:rPr>
  </w:style>
  <w:style w:type="paragraph" w:customStyle="1" w:styleId="Iauiue">
    <w:name w:val="Iau?iue"/>
    <w:uiPriority w:val="99"/>
    <w:rsid w:val="000C25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uiPriority w:val="99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uiPriority w:val="99"/>
    <w:rsid w:val="00773027"/>
    <w:rPr>
      <w:rFonts w:ascii="Wingdings" w:hAnsi="Wingdings"/>
    </w:rPr>
  </w:style>
  <w:style w:type="character" w:customStyle="1" w:styleId="WW8Num4z0">
    <w:name w:val="WW8Num4z0"/>
    <w:uiPriority w:val="99"/>
    <w:rsid w:val="0077302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73027"/>
  </w:style>
  <w:style w:type="character" w:customStyle="1" w:styleId="WW8Num1z0">
    <w:name w:val="WW8Num1z0"/>
    <w:uiPriority w:val="99"/>
    <w:rsid w:val="00773027"/>
    <w:rPr>
      <w:rFonts w:ascii="Times New Roman" w:hAnsi="Times New Roman"/>
    </w:rPr>
  </w:style>
  <w:style w:type="character" w:customStyle="1" w:styleId="WW8Num1z1">
    <w:name w:val="WW8Num1z1"/>
    <w:uiPriority w:val="99"/>
    <w:rsid w:val="00773027"/>
    <w:rPr>
      <w:rFonts w:ascii="Courier New" w:hAnsi="Courier New"/>
    </w:rPr>
  </w:style>
  <w:style w:type="character" w:customStyle="1" w:styleId="WW8Num1z2">
    <w:name w:val="WW8Num1z2"/>
    <w:uiPriority w:val="99"/>
    <w:rsid w:val="00773027"/>
    <w:rPr>
      <w:rFonts w:ascii="Wingdings" w:hAnsi="Wingdings"/>
    </w:rPr>
  </w:style>
  <w:style w:type="character" w:customStyle="1" w:styleId="WW8Num1z3">
    <w:name w:val="WW8Num1z3"/>
    <w:uiPriority w:val="99"/>
    <w:rsid w:val="00773027"/>
    <w:rPr>
      <w:rFonts w:ascii="Symbol" w:hAnsi="Symbol"/>
    </w:rPr>
  </w:style>
  <w:style w:type="character" w:customStyle="1" w:styleId="WW8Num3z1">
    <w:name w:val="WW8Num3z1"/>
    <w:uiPriority w:val="99"/>
    <w:rsid w:val="00773027"/>
    <w:rPr>
      <w:rFonts w:ascii="Courier New" w:hAnsi="Courier New"/>
    </w:rPr>
  </w:style>
  <w:style w:type="character" w:customStyle="1" w:styleId="WW8Num3z3">
    <w:name w:val="WW8Num3z3"/>
    <w:uiPriority w:val="99"/>
    <w:rsid w:val="00773027"/>
    <w:rPr>
      <w:rFonts w:ascii="Symbol" w:hAnsi="Symbol"/>
    </w:rPr>
  </w:style>
  <w:style w:type="character" w:customStyle="1" w:styleId="WW8Num5z0">
    <w:name w:val="WW8Num5z0"/>
    <w:uiPriority w:val="99"/>
    <w:rsid w:val="00773027"/>
    <w:rPr>
      <w:rFonts w:ascii="Symbol" w:hAnsi="Symbol"/>
    </w:rPr>
  </w:style>
  <w:style w:type="character" w:customStyle="1" w:styleId="WW8Num5z1">
    <w:name w:val="WW8Num5z1"/>
    <w:uiPriority w:val="99"/>
    <w:rsid w:val="00773027"/>
    <w:rPr>
      <w:rFonts w:ascii="Courier New" w:hAnsi="Courier New"/>
    </w:rPr>
  </w:style>
  <w:style w:type="character" w:customStyle="1" w:styleId="WW8Num5z2">
    <w:name w:val="WW8Num5z2"/>
    <w:uiPriority w:val="99"/>
    <w:rsid w:val="00773027"/>
    <w:rPr>
      <w:rFonts w:ascii="Wingdings" w:hAnsi="Wingdings"/>
    </w:rPr>
  </w:style>
  <w:style w:type="character" w:customStyle="1" w:styleId="WW8Num6z0">
    <w:name w:val="WW8Num6z0"/>
    <w:uiPriority w:val="99"/>
    <w:rsid w:val="00773027"/>
    <w:rPr>
      <w:i/>
    </w:rPr>
  </w:style>
  <w:style w:type="character" w:customStyle="1" w:styleId="WW8Num7z0">
    <w:name w:val="WW8Num7z0"/>
    <w:uiPriority w:val="99"/>
    <w:rsid w:val="00773027"/>
    <w:rPr>
      <w:rFonts w:ascii="Symbol" w:hAnsi="Symbol"/>
    </w:rPr>
  </w:style>
  <w:style w:type="character" w:customStyle="1" w:styleId="WW8Num7z1">
    <w:name w:val="WW8Num7z1"/>
    <w:uiPriority w:val="99"/>
    <w:rsid w:val="00773027"/>
    <w:rPr>
      <w:rFonts w:ascii="Courier New" w:hAnsi="Courier New"/>
    </w:rPr>
  </w:style>
  <w:style w:type="character" w:customStyle="1" w:styleId="WW8Num7z2">
    <w:name w:val="WW8Num7z2"/>
    <w:uiPriority w:val="99"/>
    <w:rsid w:val="00773027"/>
    <w:rPr>
      <w:rFonts w:ascii="Wingdings" w:hAnsi="Wingdings"/>
    </w:rPr>
  </w:style>
  <w:style w:type="character" w:customStyle="1" w:styleId="WW8Num9z0">
    <w:name w:val="WW8Num9z0"/>
    <w:uiPriority w:val="99"/>
    <w:rsid w:val="00773027"/>
    <w:rPr>
      <w:rFonts w:ascii="Wingdings" w:hAnsi="Wingdings"/>
    </w:rPr>
  </w:style>
  <w:style w:type="character" w:customStyle="1" w:styleId="WW8Num9z1">
    <w:name w:val="WW8Num9z1"/>
    <w:uiPriority w:val="99"/>
    <w:rsid w:val="00773027"/>
    <w:rPr>
      <w:rFonts w:ascii="Courier New" w:hAnsi="Courier New"/>
    </w:rPr>
  </w:style>
  <w:style w:type="character" w:customStyle="1" w:styleId="WW8Num9z3">
    <w:name w:val="WW8Num9z3"/>
    <w:uiPriority w:val="99"/>
    <w:rsid w:val="00773027"/>
    <w:rPr>
      <w:rFonts w:ascii="Symbol" w:hAnsi="Symbol"/>
    </w:rPr>
  </w:style>
  <w:style w:type="character" w:customStyle="1" w:styleId="WW8Num10z0">
    <w:name w:val="WW8Num10z0"/>
    <w:uiPriority w:val="99"/>
    <w:rsid w:val="00773027"/>
    <w:rPr>
      <w:rFonts w:ascii="Symbol" w:hAnsi="Symbol"/>
    </w:rPr>
  </w:style>
  <w:style w:type="character" w:customStyle="1" w:styleId="WW8Num10z1">
    <w:name w:val="WW8Num10z1"/>
    <w:uiPriority w:val="99"/>
    <w:rsid w:val="00773027"/>
    <w:rPr>
      <w:rFonts w:ascii="Courier New" w:hAnsi="Courier New"/>
    </w:rPr>
  </w:style>
  <w:style w:type="character" w:customStyle="1" w:styleId="WW8Num10z2">
    <w:name w:val="WW8Num10z2"/>
    <w:uiPriority w:val="99"/>
    <w:rsid w:val="00773027"/>
    <w:rPr>
      <w:rFonts w:ascii="Wingdings" w:hAnsi="Wingdings"/>
    </w:rPr>
  </w:style>
  <w:style w:type="character" w:customStyle="1" w:styleId="WW8Num12z0">
    <w:name w:val="WW8Num12z0"/>
    <w:uiPriority w:val="99"/>
    <w:rsid w:val="00773027"/>
    <w:rPr>
      <w:rFonts w:ascii="Wingdings" w:hAnsi="Wingdings"/>
    </w:rPr>
  </w:style>
  <w:style w:type="character" w:customStyle="1" w:styleId="WW8Num12z1">
    <w:name w:val="WW8Num12z1"/>
    <w:uiPriority w:val="99"/>
    <w:rsid w:val="00773027"/>
    <w:rPr>
      <w:rFonts w:ascii="Courier New" w:hAnsi="Courier New"/>
    </w:rPr>
  </w:style>
  <w:style w:type="character" w:customStyle="1" w:styleId="WW8Num12z3">
    <w:name w:val="WW8Num12z3"/>
    <w:uiPriority w:val="99"/>
    <w:rsid w:val="00773027"/>
    <w:rPr>
      <w:rFonts w:ascii="Symbol" w:hAnsi="Symbol"/>
    </w:rPr>
  </w:style>
  <w:style w:type="character" w:customStyle="1" w:styleId="WW8Num13z0">
    <w:name w:val="WW8Num13z0"/>
    <w:uiPriority w:val="99"/>
    <w:rsid w:val="00773027"/>
    <w:rPr>
      <w:rFonts w:ascii="Wingdings" w:hAnsi="Wingdings"/>
    </w:rPr>
  </w:style>
  <w:style w:type="character" w:customStyle="1" w:styleId="WW8Num13z1">
    <w:name w:val="WW8Num13z1"/>
    <w:uiPriority w:val="99"/>
    <w:rsid w:val="00773027"/>
    <w:rPr>
      <w:rFonts w:ascii="Courier New" w:hAnsi="Courier New"/>
    </w:rPr>
  </w:style>
  <w:style w:type="character" w:customStyle="1" w:styleId="WW8Num13z3">
    <w:name w:val="WW8Num13z3"/>
    <w:uiPriority w:val="99"/>
    <w:rsid w:val="00773027"/>
    <w:rPr>
      <w:rFonts w:ascii="Symbol" w:hAnsi="Symbol"/>
    </w:rPr>
  </w:style>
  <w:style w:type="character" w:customStyle="1" w:styleId="WW8Num14z0">
    <w:name w:val="WW8Num14z0"/>
    <w:uiPriority w:val="99"/>
    <w:rsid w:val="00773027"/>
    <w:rPr>
      <w:rFonts w:ascii="Symbol" w:hAnsi="Symbol"/>
    </w:rPr>
  </w:style>
  <w:style w:type="character" w:customStyle="1" w:styleId="WW8Num14z1">
    <w:name w:val="WW8Num14z1"/>
    <w:uiPriority w:val="99"/>
    <w:rsid w:val="00773027"/>
    <w:rPr>
      <w:rFonts w:ascii="Courier New" w:hAnsi="Courier New"/>
    </w:rPr>
  </w:style>
  <w:style w:type="character" w:customStyle="1" w:styleId="WW8Num14z2">
    <w:name w:val="WW8Num14z2"/>
    <w:uiPriority w:val="99"/>
    <w:rsid w:val="00773027"/>
    <w:rPr>
      <w:rFonts w:ascii="Wingdings" w:hAnsi="Wingdings"/>
    </w:rPr>
  </w:style>
  <w:style w:type="character" w:customStyle="1" w:styleId="WW8Num15z0">
    <w:name w:val="WW8Num15z0"/>
    <w:uiPriority w:val="99"/>
    <w:rsid w:val="00773027"/>
    <w:rPr>
      <w:rFonts w:ascii="Symbol" w:hAnsi="Symbol"/>
    </w:rPr>
  </w:style>
  <w:style w:type="character" w:customStyle="1" w:styleId="WW8Num15z1">
    <w:name w:val="WW8Num15z1"/>
    <w:uiPriority w:val="99"/>
    <w:rsid w:val="00773027"/>
    <w:rPr>
      <w:rFonts w:ascii="Courier New" w:hAnsi="Courier New"/>
    </w:rPr>
  </w:style>
  <w:style w:type="character" w:customStyle="1" w:styleId="WW8Num15z2">
    <w:name w:val="WW8Num15z2"/>
    <w:uiPriority w:val="99"/>
    <w:rsid w:val="00773027"/>
    <w:rPr>
      <w:rFonts w:ascii="Wingdings" w:hAnsi="Wingdings"/>
    </w:rPr>
  </w:style>
  <w:style w:type="character" w:customStyle="1" w:styleId="WW8Num16z0">
    <w:name w:val="WW8Num16z0"/>
    <w:uiPriority w:val="99"/>
    <w:rsid w:val="00773027"/>
    <w:rPr>
      <w:rFonts w:ascii="Symbol" w:hAnsi="Symbol"/>
    </w:rPr>
  </w:style>
  <w:style w:type="character" w:customStyle="1" w:styleId="WW8Num16z1">
    <w:name w:val="WW8Num16z1"/>
    <w:uiPriority w:val="99"/>
    <w:rsid w:val="00773027"/>
    <w:rPr>
      <w:rFonts w:ascii="Courier New" w:hAnsi="Courier New"/>
    </w:rPr>
  </w:style>
  <w:style w:type="character" w:customStyle="1" w:styleId="WW8Num16z2">
    <w:name w:val="WW8Num16z2"/>
    <w:uiPriority w:val="99"/>
    <w:rsid w:val="0077302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773027"/>
  </w:style>
  <w:style w:type="character" w:customStyle="1" w:styleId="a0">
    <w:name w:val="Основной шрифт"/>
    <w:uiPriority w:val="99"/>
    <w:rsid w:val="00773027"/>
  </w:style>
  <w:style w:type="character" w:styleId="Strong">
    <w:name w:val="Strong"/>
    <w:basedOn w:val="1"/>
    <w:uiPriority w:val="99"/>
    <w:qFormat/>
    <w:rsid w:val="00773027"/>
    <w:rPr>
      <w:rFonts w:cs="Times New Roman"/>
      <w:b/>
    </w:rPr>
  </w:style>
  <w:style w:type="character" w:customStyle="1" w:styleId="HTMLMarkup">
    <w:name w:val="HTML Markup"/>
    <w:uiPriority w:val="99"/>
    <w:rsid w:val="00773027"/>
    <w:rPr>
      <w:vanish/>
      <w:color w:val="FF0000"/>
    </w:rPr>
  </w:style>
  <w:style w:type="character" w:customStyle="1" w:styleId="a1">
    <w:name w:val="Знак Знак"/>
    <w:basedOn w:val="1"/>
    <w:uiPriority w:val="99"/>
    <w:rsid w:val="00773027"/>
    <w:rPr>
      <w:rFonts w:cs="Times New Roman"/>
    </w:rPr>
  </w:style>
  <w:style w:type="character" w:customStyle="1" w:styleId="text">
    <w:name w:val="text"/>
    <w:basedOn w:val="1"/>
    <w:uiPriority w:val="99"/>
    <w:rsid w:val="00773027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773027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773027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773027"/>
    <w:rPr>
      <w:rFonts w:cs="Tahoma"/>
    </w:rPr>
  </w:style>
  <w:style w:type="paragraph" w:customStyle="1" w:styleId="10">
    <w:name w:val="Название1"/>
    <w:basedOn w:val="Normal"/>
    <w:uiPriority w:val="99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Normal"/>
    <w:uiPriority w:val="99"/>
    <w:rsid w:val="00773027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3">
    <w:name w:val="Табличный"/>
    <w:basedOn w:val="Normal"/>
    <w:uiPriority w:val="99"/>
    <w:rsid w:val="00773027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Normal"/>
    <w:uiPriority w:val="99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77302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3027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773027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773027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773027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773027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2">
    <w:name w:val="Схема документа1"/>
    <w:basedOn w:val="Normal"/>
    <w:uiPriority w:val="99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3">
    <w:name w:val="Знак Знак Знак1 Знак"/>
    <w:basedOn w:val="Normal"/>
    <w:uiPriority w:val="99"/>
    <w:rsid w:val="0077302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4">
    <w:name w:val="Содержимое таблицы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5">
    <w:name w:val="Заголовок таблицы"/>
    <w:basedOn w:val="a4"/>
    <w:uiPriority w:val="99"/>
    <w:rsid w:val="00773027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6D22D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D2DA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D213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2132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6788</TotalTime>
  <Pages>27</Pages>
  <Words>6950</Words>
  <Characters>-32766</Characters>
  <Application>Microsoft Office Outlook</Application>
  <DocSecurity>0</DocSecurity>
  <Lines>0</Lines>
  <Paragraphs>0</Paragraphs>
  <ScaleCrop>false</ScaleCrop>
  <Company>CPU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ptd</cp:lastModifiedBy>
  <cp:revision>162</cp:revision>
  <cp:lastPrinted>2016-02-18T07:13:00Z</cp:lastPrinted>
  <dcterms:created xsi:type="dcterms:W3CDTF">2010-08-04T08:21:00Z</dcterms:created>
  <dcterms:modified xsi:type="dcterms:W3CDTF">2016-02-24T02:22:00Z</dcterms:modified>
</cp:coreProperties>
</file>