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130" w:rsidRDefault="00DF4130" w:rsidP="00B6022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04D83">
        <w:rPr>
          <w:rFonts w:ascii="Times New Roman" w:hAnsi="Times New Roman"/>
          <w:sz w:val="28"/>
          <w:szCs w:val="28"/>
        </w:rPr>
        <w:t xml:space="preserve">Отчет </w:t>
      </w:r>
    </w:p>
    <w:p w:rsidR="00DF4130" w:rsidRPr="00B04D83" w:rsidRDefault="00DF4130" w:rsidP="00B6022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04D83">
        <w:rPr>
          <w:rFonts w:ascii="Times New Roman" w:hAnsi="Times New Roman"/>
          <w:sz w:val="28"/>
          <w:szCs w:val="28"/>
        </w:rPr>
        <w:t>о ходе реализации и оценке эффективности муниципальной программы «Развитие дорожного хозяйства, благоустройства и экологии в городе Рубцовске» на 2018-2020 годы</w:t>
      </w:r>
    </w:p>
    <w:p w:rsidR="00DF4130" w:rsidRPr="00B04D83" w:rsidRDefault="00DF4130" w:rsidP="00B6022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04D83">
        <w:rPr>
          <w:rFonts w:ascii="Times New Roman" w:hAnsi="Times New Roman"/>
          <w:sz w:val="28"/>
          <w:szCs w:val="28"/>
        </w:rPr>
        <w:t xml:space="preserve"> за 2018 год</w:t>
      </w:r>
    </w:p>
    <w:p w:rsidR="00DF4130" w:rsidRPr="00471468" w:rsidRDefault="00DF4130" w:rsidP="00B6022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F4130" w:rsidRPr="007152F5" w:rsidRDefault="00DF4130" w:rsidP="00B04D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52F5">
        <w:rPr>
          <w:rFonts w:ascii="Times New Roman" w:hAnsi="Times New Roman"/>
          <w:sz w:val="28"/>
          <w:szCs w:val="28"/>
        </w:rPr>
        <w:t xml:space="preserve">С целью устойчивого функционирования и развития дорожного хозяйства, благоустройства и экологии в городе Рубцовске управлением по жилищно-коммунальному хозяйству и </w:t>
      </w:r>
      <w:r>
        <w:rPr>
          <w:rFonts w:ascii="Times New Roman" w:hAnsi="Times New Roman"/>
          <w:sz w:val="28"/>
          <w:szCs w:val="28"/>
        </w:rPr>
        <w:t>экологии</w:t>
      </w:r>
      <w:r w:rsidRPr="007152F5">
        <w:rPr>
          <w:rFonts w:ascii="Times New Roman" w:hAnsi="Times New Roman"/>
          <w:sz w:val="28"/>
          <w:szCs w:val="28"/>
        </w:rPr>
        <w:t xml:space="preserve"> Администрации города Рубцовска разработана и постановлением Администрации города Рубцовска от 25.12.2017 № 5802 утверждена муниципальная программа «Развитие дорожного хозяйства, благоустройства и экологии в городе Рубцовске» на 2018-2020 годы (далее – программа).</w:t>
      </w:r>
    </w:p>
    <w:p w:rsidR="00DF4130" w:rsidRDefault="00DF4130" w:rsidP="007152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2298">
        <w:rPr>
          <w:rFonts w:ascii="Times New Roman" w:hAnsi="Times New Roman"/>
          <w:sz w:val="28"/>
          <w:szCs w:val="28"/>
        </w:rPr>
        <w:t>Для обеспечения достижения поставленной цели программа признана решать следующие задачи:</w:t>
      </w:r>
    </w:p>
    <w:p w:rsidR="00DF4130" w:rsidRPr="007152F5" w:rsidRDefault="00DF4130" w:rsidP="007152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52F5">
        <w:rPr>
          <w:rFonts w:ascii="Times New Roman" w:hAnsi="Times New Roman"/>
          <w:sz w:val="28"/>
          <w:szCs w:val="28"/>
        </w:rPr>
        <w:t>развитие и содержание транспортной инфраструктуры;</w:t>
      </w:r>
    </w:p>
    <w:p w:rsidR="00DF4130" w:rsidRPr="007152F5" w:rsidRDefault="00DF4130" w:rsidP="007152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52F5">
        <w:rPr>
          <w:rFonts w:ascii="Times New Roman" w:hAnsi="Times New Roman"/>
          <w:sz w:val="28"/>
          <w:szCs w:val="28"/>
        </w:rPr>
        <w:t>организация уличного освещения города;</w:t>
      </w:r>
    </w:p>
    <w:p w:rsidR="00DF4130" w:rsidRPr="007152F5" w:rsidRDefault="00DF4130" w:rsidP="007152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52F5">
        <w:rPr>
          <w:rFonts w:ascii="Times New Roman" w:hAnsi="Times New Roman"/>
          <w:sz w:val="28"/>
          <w:szCs w:val="28"/>
        </w:rPr>
        <w:t>организация озеленения территории города;</w:t>
      </w:r>
    </w:p>
    <w:p w:rsidR="00DF4130" w:rsidRPr="007152F5" w:rsidRDefault="00DF4130" w:rsidP="007152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52F5">
        <w:rPr>
          <w:rFonts w:ascii="Times New Roman" w:hAnsi="Times New Roman"/>
          <w:sz w:val="28"/>
          <w:szCs w:val="28"/>
        </w:rPr>
        <w:t>организация функционирования системы обращения с отходами производства и потребления;</w:t>
      </w:r>
    </w:p>
    <w:p w:rsidR="00DF4130" w:rsidRPr="007152F5" w:rsidRDefault="00DF4130" w:rsidP="007152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52F5">
        <w:rPr>
          <w:rFonts w:ascii="Times New Roman" w:hAnsi="Times New Roman"/>
          <w:sz w:val="28"/>
          <w:szCs w:val="28"/>
        </w:rPr>
        <w:t>обеспечение погребения и похоронного дела;</w:t>
      </w:r>
    </w:p>
    <w:p w:rsidR="00DF4130" w:rsidRPr="007152F5" w:rsidRDefault="00DF4130" w:rsidP="007152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52F5">
        <w:rPr>
          <w:rFonts w:ascii="Times New Roman" w:hAnsi="Times New Roman"/>
          <w:sz w:val="28"/>
          <w:szCs w:val="28"/>
        </w:rPr>
        <w:t>содержание фонтанов;</w:t>
      </w:r>
    </w:p>
    <w:p w:rsidR="00DF4130" w:rsidRPr="007152F5" w:rsidRDefault="00DF4130" w:rsidP="007152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52F5">
        <w:rPr>
          <w:rFonts w:ascii="Times New Roman" w:hAnsi="Times New Roman"/>
          <w:sz w:val="28"/>
          <w:szCs w:val="28"/>
        </w:rPr>
        <w:t>организация содержания безнадзорных животных;</w:t>
      </w:r>
    </w:p>
    <w:p w:rsidR="00DF4130" w:rsidRPr="007152F5" w:rsidRDefault="00DF4130" w:rsidP="007152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52F5">
        <w:rPr>
          <w:rFonts w:ascii="Times New Roman" w:hAnsi="Times New Roman"/>
          <w:sz w:val="28"/>
          <w:szCs w:val="28"/>
        </w:rPr>
        <w:t>техническое обеспечение осуществления муниципального контроля;</w:t>
      </w:r>
    </w:p>
    <w:p w:rsidR="00DF4130" w:rsidRPr="007152F5" w:rsidRDefault="00DF4130" w:rsidP="007152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52F5">
        <w:rPr>
          <w:rFonts w:ascii="Times New Roman" w:hAnsi="Times New Roman"/>
          <w:sz w:val="28"/>
          <w:szCs w:val="28"/>
        </w:rPr>
        <w:t>организация доступной среды для инвалидов и других маломобильных групп населения;</w:t>
      </w:r>
    </w:p>
    <w:p w:rsidR="00DF4130" w:rsidRDefault="00DF4130" w:rsidP="007152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52F5">
        <w:rPr>
          <w:rFonts w:ascii="Times New Roman" w:hAnsi="Times New Roman"/>
          <w:sz w:val="28"/>
          <w:szCs w:val="28"/>
        </w:rPr>
        <w:t>благоустройство территории города.</w:t>
      </w:r>
    </w:p>
    <w:p w:rsidR="00DF4130" w:rsidRDefault="00DF4130" w:rsidP="007152F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152F5">
        <w:rPr>
          <w:rFonts w:ascii="Times New Roman" w:hAnsi="Times New Roman"/>
          <w:sz w:val="28"/>
          <w:szCs w:val="28"/>
        </w:rPr>
        <w:t>Первоначально для достижения цели программы запланировано финансирование в объеме 270485,20  тыс. рублей средств бюджета города, в том числе по годам: 2018 - 97195,2</w:t>
      </w:r>
      <w:r w:rsidRPr="007152F5">
        <w:rPr>
          <w:rFonts w:ascii="Times New Roman" w:hAnsi="Times New Roman"/>
          <w:b/>
          <w:sz w:val="28"/>
          <w:szCs w:val="28"/>
        </w:rPr>
        <w:t xml:space="preserve"> </w:t>
      </w:r>
      <w:r w:rsidRPr="007152F5">
        <w:rPr>
          <w:rFonts w:ascii="Times New Roman" w:hAnsi="Times New Roman"/>
          <w:sz w:val="28"/>
          <w:szCs w:val="28"/>
        </w:rPr>
        <w:t xml:space="preserve"> тыс. руб.; 2019 - 86645  тыс. руб.; 2020 - </w:t>
      </w:r>
      <w:r w:rsidRPr="007152F5">
        <w:rPr>
          <w:rFonts w:ascii="Times New Roman" w:hAnsi="Times New Roman"/>
          <w:sz w:val="28"/>
          <w:szCs w:val="28"/>
          <w:lang w:eastAsia="ar-SA"/>
        </w:rPr>
        <w:t>86645</w:t>
      </w:r>
      <w:r w:rsidRPr="007152F5">
        <w:rPr>
          <w:rFonts w:ascii="Times New Roman" w:hAnsi="Times New Roman"/>
          <w:sz w:val="28"/>
          <w:szCs w:val="28"/>
        </w:rPr>
        <w:t xml:space="preserve"> тыс. руб.. В течение 2018 года в данную программу постановлениями от 05.03.2018  № 486, от 13.11.2018 № 2957, вносились изменения в части финансирования мероприятий.</w:t>
      </w:r>
    </w:p>
    <w:p w:rsidR="00DF4130" w:rsidRPr="00692298" w:rsidRDefault="00DF4130" w:rsidP="007152F5">
      <w:pPr>
        <w:spacing w:after="0" w:line="240" w:lineRule="auto"/>
        <w:ind w:right="-6" w:firstLine="709"/>
        <w:jc w:val="both"/>
        <w:rPr>
          <w:rFonts w:ascii="Times New Roman" w:hAnsi="Times New Roman"/>
          <w:sz w:val="28"/>
          <w:szCs w:val="28"/>
        </w:rPr>
      </w:pPr>
      <w:r w:rsidRPr="00692298">
        <w:rPr>
          <w:rFonts w:ascii="Times New Roman" w:hAnsi="Times New Roman"/>
          <w:sz w:val="28"/>
          <w:szCs w:val="28"/>
        </w:rPr>
        <w:t xml:space="preserve">В соответствии с решением Рубцовского городского Совета депутатов Алтайского края от 21.12.2017 №76 «О бюджете муниципального образования город Рубцовск Алтайского края на 2018 год», в рамках реализации данной программы, в соответствии с бюджетом города предусмотрено финансирование на 2018 год в </w:t>
      </w:r>
      <w:r w:rsidRPr="00B047EC">
        <w:rPr>
          <w:rFonts w:ascii="Times New Roman" w:hAnsi="Times New Roman"/>
          <w:sz w:val="28"/>
          <w:szCs w:val="28"/>
        </w:rPr>
        <w:t>размере 159870,41 тыс. руб., фактически профинансировано за отчетный год 154914,35 тыс. руб., или 96,9</w:t>
      </w:r>
      <w:r>
        <w:t xml:space="preserve"> </w:t>
      </w:r>
      <w:r>
        <w:rPr>
          <w:rFonts w:ascii="Times New Roman" w:hAnsi="Times New Roman"/>
          <w:sz w:val="28"/>
          <w:szCs w:val="28"/>
        </w:rPr>
        <w:t xml:space="preserve">%  </w:t>
      </w:r>
      <w:r w:rsidRPr="00692298">
        <w:rPr>
          <w:rFonts w:ascii="Times New Roman" w:hAnsi="Times New Roman"/>
          <w:sz w:val="28"/>
          <w:szCs w:val="28"/>
        </w:rPr>
        <w:t xml:space="preserve">от плана. </w:t>
      </w:r>
    </w:p>
    <w:p w:rsidR="00DF4130" w:rsidRPr="00C05AAB" w:rsidRDefault="00DF4130" w:rsidP="008E6124">
      <w:pPr>
        <w:autoSpaceDE w:val="0"/>
        <w:autoSpaceDN w:val="0"/>
        <w:adjustRightInd w:val="0"/>
        <w:spacing w:after="0" w:line="240" w:lineRule="auto"/>
        <w:ind w:left="34" w:firstLine="674"/>
        <w:jc w:val="both"/>
        <w:rPr>
          <w:rFonts w:ascii="Times New Roman" w:eastAsia="Arial Unicode MS" w:hAnsi="Times New Roman"/>
          <w:color w:val="000000"/>
          <w:sz w:val="28"/>
          <w:szCs w:val="28"/>
        </w:rPr>
      </w:pPr>
      <w:r w:rsidRPr="00C05AAB">
        <w:rPr>
          <w:rFonts w:ascii="Times New Roman" w:hAnsi="Times New Roman"/>
          <w:color w:val="000000"/>
          <w:sz w:val="28"/>
          <w:szCs w:val="28"/>
        </w:rPr>
        <w:t xml:space="preserve">В связи с участием города Рубцовска в </w:t>
      </w:r>
      <w:r w:rsidRPr="00C05AAB">
        <w:rPr>
          <w:rFonts w:ascii="Times New Roman" w:eastAsia="Arial Unicode MS" w:hAnsi="Times New Roman"/>
          <w:bCs/>
          <w:color w:val="000000"/>
          <w:sz w:val="28"/>
          <w:szCs w:val="28"/>
          <w:u w:color="000000"/>
          <w:lang w:eastAsia="en-US"/>
        </w:rPr>
        <w:t xml:space="preserve">приоритетном проекте «Безопасные и качественные дороги» </w:t>
      </w:r>
      <w:r w:rsidRPr="00C05AAB">
        <w:rPr>
          <w:rFonts w:ascii="Times New Roman" w:hAnsi="Times New Roman"/>
          <w:color w:val="000000"/>
          <w:sz w:val="28"/>
          <w:szCs w:val="28"/>
        </w:rPr>
        <w:t>Рубцовской агломерации на 2019-2021 гг., руководствуясь Порядком разработки, реализации и оценки эффективности муниципальных программ постановлением от 13.11.2018 №2957 в программу были внесены изменения в целях обеспечения необходимого уровня безопасности функционирования  транспортной инфраструктуры  муниципального  образования город  Рубцовск  Алтайского  края</w:t>
      </w:r>
      <w:r w:rsidRPr="00C05AAB">
        <w:rPr>
          <w:rFonts w:ascii="Times New Roman" w:eastAsia="Arial Unicode MS" w:hAnsi="Times New Roman"/>
          <w:color w:val="000000"/>
          <w:sz w:val="28"/>
          <w:szCs w:val="28"/>
        </w:rPr>
        <w:t>,  входящей  в состав  Рубцовской  агломерации. Для обеспечения достижения поставленной цели в программе добавились следующие задачи:</w:t>
      </w:r>
    </w:p>
    <w:p w:rsidR="00DF4130" w:rsidRPr="00C05AAB" w:rsidRDefault="00DF4130" w:rsidP="008E6124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/>
          <w:bCs/>
          <w:color w:val="000000"/>
          <w:sz w:val="28"/>
          <w:szCs w:val="28"/>
          <w:u w:color="000000"/>
          <w:lang w:eastAsia="en-US"/>
        </w:rPr>
      </w:pPr>
      <w:r w:rsidRPr="00C05AAB">
        <w:rPr>
          <w:rFonts w:ascii="Times New Roman" w:eastAsia="Arial Unicode MS" w:hAnsi="Times New Roman"/>
          <w:bCs/>
          <w:color w:val="000000"/>
          <w:sz w:val="28"/>
          <w:szCs w:val="28"/>
          <w:u w:color="000000"/>
          <w:lang w:eastAsia="en-US"/>
        </w:rPr>
        <w:t xml:space="preserve">- обеспечение </w:t>
      </w:r>
      <w:r w:rsidRPr="00C05AAB">
        <w:rPr>
          <w:rFonts w:ascii="Times New Roman" w:eastAsia="Arial Unicode MS" w:hAnsi="Times New Roman"/>
          <w:color w:val="000000"/>
          <w:sz w:val="28"/>
          <w:szCs w:val="28"/>
        </w:rPr>
        <w:t>нормативного транспортно-эксплуатационного состояния</w:t>
      </w:r>
      <w:r w:rsidRPr="00C05AAB">
        <w:rPr>
          <w:rFonts w:ascii="Times New Roman" w:eastAsia="Arial Unicode MS" w:hAnsi="Times New Roman"/>
          <w:bCs/>
          <w:color w:val="000000"/>
          <w:sz w:val="28"/>
          <w:szCs w:val="28"/>
          <w:u w:color="000000"/>
          <w:lang w:eastAsia="en-US"/>
        </w:rPr>
        <w:t xml:space="preserve"> дорожной сети города Рубцовска</w:t>
      </w:r>
      <w:r w:rsidRPr="00C05AAB">
        <w:rPr>
          <w:rFonts w:ascii="Times New Roman" w:eastAsia="Arial Unicode MS" w:hAnsi="Times New Roman"/>
          <w:color w:val="000000"/>
          <w:sz w:val="28"/>
          <w:szCs w:val="28"/>
        </w:rPr>
        <w:t xml:space="preserve">, входящей в состав автомобильных дорог Рубцовской агломерации в рамках </w:t>
      </w:r>
      <w:r w:rsidRPr="00C05AAB">
        <w:rPr>
          <w:rFonts w:ascii="Times New Roman" w:hAnsi="Times New Roman"/>
          <w:color w:val="000000"/>
          <w:sz w:val="28"/>
          <w:szCs w:val="28"/>
        </w:rPr>
        <w:t>реализации приоритетного направления стратегического развития РФ «Безопасные и качественные дороги» Рубцовской агломерации на 2019-2021</w:t>
      </w:r>
      <w:r w:rsidRPr="00C05AAB">
        <w:rPr>
          <w:rFonts w:ascii="Times New Roman" w:eastAsia="Arial Unicode MS" w:hAnsi="Times New Roman"/>
          <w:bCs/>
          <w:color w:val="000000"/>
          <w:sz w:val="28"/>
          <w:szCs w:val="28"/>
          <w:u w:color="000000"/>
          <w:lang w:eastAsia="en-US"/>
        </w:rPr>
        <w:t>,</w:t>
      </w:r>
    </w:p>
    <w:p w:rsidR="00DF4130" w:rsidRPr="00C05AAB" w:rsidRDefault="00DF4130" w:rsidP="008E6124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/>
          <w:bCs/>
          <w:color w:val="000000"/>
          <w:sz w:val="28"/>
          <w:szCs w:val="28"/>
          <w:u w:color="000000"/>
          <w:lang w:eastAsia="en-US"/>
        </w:rPr>
      </w:pPr>
      <w:r w:rsidRPr="00C05AAB">
        <w:rPr>
          <w:rFonts w:ascii="Times New Roman" w:eastAsia="Arial Unicode MS" w:hAnsi="Times New Roman"/>
          <w:bCs/>
          <w:color w:val="000000"/>
          <w:sz w:val="28"/>
          <w:szCs w:val="28"/>
          <w:u w:color="000000"/>
          <w:lang w:eastAsia="en-US"/>
        </w:rPr>
        <w:t>- сокращение мест концентрации дорожно-транспортных происшествий на улично-дорожной сети;</w:t>
      </w:r>
    </w:p>
    <w:p w:rsidR="00DF4130" w:rsidRPr="00C05AAB" w:rsidRDefault="00DF4130" w:rsidP="008E6124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Arial Unicode MS" w:hAnsi="Times New Roman"/>
          <w:bCs/>
          <w:color w:val="000000"/>
          <w:sz w:val="28"/>
          <w:szCs w:val="28"/>
          <w:u w:color="000000"/>
          <w:lang w:eastAsia="en-US"/>
        </w:rPr>
      </w:pPr>
      <w:r w:rsidRPr="00C05AAB">
        <w:rPr>
          <w:rFonts w:ascii="Times New Roman" w:eastAsia="Arial Unicode MS" w:hAnsi="Times New Roman"/>
          <w:bCs/>
          <w:color w:val="000000"/>
          <w:sz w:val="28"/>
          <w:szCs w:val="28"/>
          <w:u w:color="000000"/>
          <w:lang w:eastAsia="en-US"/>
        </w:rPr>
        <w:t xml:space="preserve">а так же </w:t>
      </w:r>
      <w:r>
        <w:rPr>
          <w:rFonts w:ascii="Times New Roman" w:eastAsia="Arial Unicode MS" w:hAnsi="Times New Roman"/>
          <w:bCs/>
          <w:color w:val="000000"/>
          <w:sz w:val="28"/>
          <w:szCs w:val="28"/>
          <w:u w:color="000000"/>
          <w:lang w:eastAsia="en-US"/>
        </w:rPr>
        <w:t xml:space="preserve">программа </w:t>
      </w:r>
      <w:r w:rsidRPr="00C05AAB">
        <w:rPr>
          <w:rFonts w:ascii="Times New Roman" w:eastAsia="Arial Unicode MS" w:hAnsi="Times New Roman"/>
          <w:bCs/>
          <w:color w:val="000000"/>
          <w:sz w:val="28"/>
          <w:szCs w:val="28"/>
          <w:u w:color="000000"/>
          <w:lang w:eastAsia="en-US"/>
        </w:rPr>
        <w:t>дополнил</w:t>
      </w:r>
      <w:r>
        <w:rPr>
          <w:rFonts w:ascii="Times New Roman" w:eastAsia="Arial Unicode MS" w:hAnsi="Times New Roman"/>
          <w:bCs/>
          <w:color w:val="000000"/>
          <w:sz w:val="28"/>
          <w:szCs w:val="28"/>
          <w:u w:color="000000"/>
          <w:lang w:eastAsia="en-US"/>
        </w:rPr>
        <w:t>ась</w:t>
      </w:r>
      <w:r w:rsidRPr="00C05AAB">
        <w:rPr>
          <w:rFonts w:ascii="Times New Roman" w:eastAsia="Arial Unicode MS" w:hAnsi="Times New Roman"/>
          <w:bCs/>
          <w:color w:val="000000"/>
          <w:sz w:val="28"/>
          <w:szCs w:val="28"/>
          <w:u w:color="000000"/>
          <w:lang w:eastAsia="en-US"/>
        </w:rPr>
        <w:t xml:space="preserve"> </w:t>
      </w:r>
      <w:r>
        <w:rPr>
          <w:rFonts w:ascii="Times New Roman" w:eastAsia="Arial Unicode MS" w:hAnsi="Times New Roman"/>
          <w:bCs/>
          <w:color w:val="000000"/>
          <w:sz w:val="28"/>
          <w:szCs w:val="28"/>
          <w:u w:color="000000"/>
          <w:lang w:eastAsia="en-US"/>
        </w:rPr>
        <w:t xml:space="preserve">следующими </w:t>
      </w:r>
      <w:r w:rsidRPr="00C05AAB">
        <w:rPr>
          <w:rFonts w:ascii="Times New Roman" w:eastAsia="Arial Unicode MS" w:hAnsi="Times New Roman"/>
          <w:bCs/>
          <w:color w:val="000000"/>
          <w:sz w:val="28"/>
          <w:szCs w:val="28"/>
          <w:u w:color="000000"/>
          <w:lang w:eastAsia="en-US"/>
        </w:rPr>
        <w:t>индикатор</w:t>
      </w:r>
      <w:r>
        <w:rPr>
          <w:rFonts w:ascii="Times New Roman" w:eastAsia="Arial Unicode MS" w:hAnsi="Times New Roman"/>
          <w:bCs/>
          <w:color w:val="000000"/>
          <w:sz w:val="28"/>
          <w:szCs w:val="28"/>
          <w:u w:color="000000"/>
          <w:lang w:eastAsia="en-US"/>
        </w:rPr>
        <w:t>ами</w:t>
      </w:r>
      <w:r w:rsidRPr="00C05AAB">
        <w:rPr>
          <w:rFonts w:ascii="Times New Roman" w:eastAsia="Arial Unicode MS" w:hAnsi="Times New Roman"/>
          <w:bCs/>
          <w:color w:val="000000"/>
          <w:sz w:val="28"/>
          <w:szCs w:val="28"/>
          <w:u w:color="000000"/>
          <w:lang w:eastAsia="en-US"/>
        </w:rPr>
        <w:t>:</w:t>
      </w:r>
    </w:p>
    <w:p w:rsidR="00DF4130" w:rsidRPr="00C05AAB" w:rsidRDefault="00DF4130" w:rsidP="008E612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05AAB">
        <w:rPr>
          <w:rFonts w:ascii="Times New Roman" w:eastAsia="Arial Unicode MS" w:hAnsi="Times New Roman"/>
          <w:bCs/>
          <w:color w:val="000000"/>
          <w:sz w:val="28"/>
          <w:szCs w:val="28"/>
          <w:u w:color="000000"/>
          <w:lang w:eastAsia="en-US"/>
        </w:rPr>
        <w:t>-</w:t>
      </w:r>
      <w:r w:rsidRPr="00C05AAB">
        <w:rPr>
          <w:rFonts w:ascii="Times New Roman" w:hAnsi="Times New Roman"/>
          <w:color w:val="000000"/>
          <w:sz w:val="28"/>
          <w:szCs w:val="28"/>
        </w:rPr>
        <w:t>доля протяжённости улично-дорожной сети</w:t>
      </w:r>
      <w:r w:rsidRPr="00C05AAB">
        <w:rPr>
          <w:rFonts w:ascii="Times New Roman" w:eastAsia="Arial Unicode MS" w:hAnsi="Times New Roman"/>
          <w:bCs/>
          <w:color w:val="000000"/>
          <w:sz w:val="28"/>
          <w:szCs w:val="28"/>
          <w:u w:color="000000"/>
          <w:lang w:eastAsia="en-US"/>
        </w:rPr>
        <w:t xml:space="preserve"> города Рубцовска, </w:t>
      </w:r>
      <w:r w:rsidRPr="00C05AAB">
        <w:rPr>
          <w:rFonts w:ascii="Times New Roman" w:eastAsia="Arial Unicode MS" w:hAnsi="Times New Roman"/>
          <w:color w:val="000000"/>
          <w:sz w:val="28"/>
          <w:szCs w:val="28"/>
        </w:rPr>
        <w:t>входящей в состав автомобильных дорог Рубцовской агломерации, соответствующей нормативным требованиям к их транспортно-эксплуатационному состоянию</w:t>
      </w:r>
      <w:r w:rsidRPr="00C05AAB">
        <w:rPr>
          <w:rFonts w:ascii="Times New Roman" w:hAnsi="Times New Roman"/>
          <w:color w:val="000000"/>
          <w:sz w:val="28"/>
          <w:szCs w:val="28"/>
        </w:rPr>
        <w:t xml:space="preserve">; </w:t>
      </w:r>
    </w:p>
    <w:p w:rsidR="00DF4130" w:rsidRPr="00C05AAB" w:rsidRDefault="00DF4130" w:rsidP="008E612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05AAB">
        <w:rPr>
          <w:rFonts w:ascii="Times New Roman" w:eastAsia="Arial Unicode MS" w:hAnsi="Times New Roman"/>
          <w:bCs/>
          <w:color w:val="000000"/>
          <w:sz w:val="28"/>
          <w:szCs w:val="28"/>
          <w:u w:color="000000"/>
          <w:lang w:eastAsia="en-US"/>
        </w:rPr>
        <w:t>-</w:t>
      </w:r>
      <w:r w:rsidRPr="00C05AAB">
        <w:rPr>
          <w:rFonts w:ascii="Times New Roman" w:hAnsi="Times New Roman"/>
          <w:color w:val="000000"/>
          <w:sz w:val="28"/>
          <w:szCs w:val="28"/>
        </w:rPr>
        <w:t xml:space="preserve">доля снижения </w:t>
      </w:r>
      <w:r w:rsidRPr="00C05AAB">
        <w:rPr>
          <w:rFonts w:ascii="Times New Roman" w:eastAsia="Arial Unicode MS" w:hAnsi="Times New Roman"/>
          <w:bCs/>
          <w:color w:val="000000"/>
          <w:sz w:val="28"/>
          <w:szCs w:val="28"/>
          <w:u w:color="000000"/>
          <w:lang w:eastAsia="en-US"/>
        </w:rPr>
        <w:t>мест концентрации дорожно-транспортных происшествий.</w:t>
      </w:r>
    </w:p>
    <w:p w:rsidR="00DF4130" w:rsidRPr="00C05AAB" w:rsidRDefault="00DF4130" w:rsidP="008E6124">
      <w:pPr>
        <w:suppressAutoHyphens/>
        <w:spacing w:after="0" w:line="240" w:lineRule="auto"/>
        <w:ind w:right="68" w:firstLine="720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sz w:val="28"/>
          <w:szCs w:val="28"/>
          <w:lang w:eastAsia="ar-SA"/>
        </w:rPr>
        <w:t xml:space="preserve"> В соответствии с этим </w:t>
      </w:r>
      <w:r w:rsidRPr="00C05AAB">
        <w:rPr>
          <w:rFonts w:ascii="Times New Roman" w:hAnsi="Times New Roman"/>
          <w:color w:val="000000"/>
          <w:sz w:val="28"/>
          <w:szCs w:val="28"/>
          <w:lang w:eastAsia="ar-SA"/>
        </w:rPr>
        <w:t>Общий объем финансирования программы на 2018-2020 годы составил 573379,7тыс. руб., из них за счет средств краевого бюджета 272640,0 тыс. руб.</w:t>
      </w:r>
      <w:r>
        <w:rPr>
          <w:rFonts w:ascii="Times New Roman" w:hAnsi="Times New Roman"/>
          <w:color w:val="000000"/>
          <w:sz w:val="28"/>
          <w:szCs w:val="28"/>
          <w:lang w:eastAsia="ar-SA"/>
        </w:rPr>
        <w:t>,</w:t>
      </w:r>
      <w:r w:rsidRPr="00C05AAB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в том числе по годам: 2018 год – 72640,0 тыс. руб.; 2019 год –</w:t>
      </w:r>
      <w:r w:rsidRPr="00C05AAB">
        <w:rPr>
          <w:rFonts w:ascii="Times New Roman" w:hAnsi="Times New Roman"/>
          <w:color w:val="000000"/>
          <w:sz w:val="28"/>
          <w:szCs w:val="28"/>
        </w:rPr>
        <w:t xml:space="preserve"> 100000,0 </w:t>
      </w:r>
      <w:r w:rsidRPr="00C05AAB">
        <w:rPr>
          <w:rFonts w:ascii="Times New Roman" w:hAnsi="Times New Roman"/>
          <w:color w:val="000000"/>
          <w:sz w:val="28"/>
          <w:szCs w:val="28"/>
          <w:lang w:eastAsia="ar-SA"/>
        </w:rPr>
        <w:t xml:space="preserve">тыс. руб.; 2020 год – 100000,0 тыс. руб.; за счет средств бюджета города Рубцовска  </w:t>
      </w:r>
      <w:r w:rsidRPr="00C05AAB">
        <w:rPr>
          <w:rFonts w:ascii="Times New Roman" w:hAnsi="Times New Roman"/>
          <w:color w:val="000000"/>
          <w:sz w:val="28"/>
          <w:szCs w:val="28"/>
        </w:rPr>
        <w:t xml:space="preserve">300739,7 </w:t>
      </w:r>
      <w:r w:rsidRPr="00C05AAB">
        <w:rPr>
          <w:rFonts w:ascii="Times New Roman" w:hAnsi="Times New Roman"/>
          <w:color w:val="000000"/>
          <w:sz w:val="28"/>
          <w:szCs w:val="28"/>
          <w:lang w:eastAsia="ar-SA"/>
        </w:rPr>
        <w:t>тыс. руб.</w:t>
      </w:r>
      <w:r>
        <w:rPr>
          <w:rFonts w:ascii="Times New Roman" w:hAnsi="Times New Roman"/>
          <w:color w:val="000000"/>
          <w:sz w:val="28"/>
          <w:szCs w:val="28"/>
          <w:lang w:eastAsia="ar-SA"/>
        </w:rPr>
        <w:t>,</w:t>
      </w:r>
      <w:r w:rsidRPr="00C05AAB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в том числе по годам: 2018 год – </w:t>
      </w:r>
      <w:r w:rsidRPr="00C05AAB">
        <w:rPr>
          <w:rFonts w:ascii="Times New Roman" w:hAnsi="Times New Roman"/>
          <w:color w:val="000000"/>
          <w:sz w:val="28"/>
          <w:szCs w:val="28"/>
        </w:rPr>
        <w:t xml:space="preserve">85863,7 </w:t>
      </w:r>
      <w:r w:rsidRPr="00C05AAB">
        <w:rPr>
          <w:rFonts w:ascii="Times New Roman" w:hAnsi="Times New Roman"/>
          <w:color w:val="000000"/>
          <w:sz w:val="28"/>
          <w:szCs w:val="28"/>
          <w:lang w:eastAsia="ar-SA"/>
        </w:rPr>
        <w:t>тыс. руб.; 2019 год –</w:t>
      </w:r>
      <w:r w:rsidRPr="00C05AAB">
        <w:rPr>
          <w:rFonts w:ascii="Times New Roman" w:hAnsi="Times New Roman"/>
          <w:color w:val="000000"/>
          <w:sz w:val="28"/>
          <w:szCs w:val="28"/>
        </w:rPr>
        <w:t xml:space="preserve"> 106286 </w:t>
      </w:r>
      <w:r w:rsidRPr="00C05AAB">
        <w:rPr>
          <w:rFonts w:ascii="Times New Roman" w:hAnsi="Times New Roman"/>
          <w:color w:val="000000"/>
          <w:sz w:val="28"/>
          <w:szCs w:val="28"/>
          <w:lang w:eastAsia="ar-SA"/>
        </w:rPr>
        <w:t>тыс. руб.; 2020 год – 108590 тыс. руб.</w:t>
      </w:r>
      <w:r>
        <w:rPr>
          <w:rFonts w:ascii="Times New Roman" w:hAnsi="Times New Roman"/>
          <w:color w:val="000000"/>
          <w:sz w:val="28"/>
          <w:szCs w:val="28"/>
          <w:lang w:eastAsia="ar-SA"/>
        </w:rPr>
        <w:t xml:space="preserve"> </w:t>
      </w:r>
      <w:r w:rsidRPr="00C05AAB">
        <w:rPr>
          <w:rFonts w:ascii="Times New Roman" w:hAnsi="Times New Roman"/>
          <w:color w:val="000000"/>
          <w:sz w:val="28"/>
          <w:szCs w:val="28"/>
          <w:lang w:eastAsia="ar-SA"/>
        </w:rPr>
        <w:t xml:space="preserve">Из них на мероприятия по реализации  </w:t>
      </w:r>
      <w:r w:rsidRPr="00C05AAB">
        <w:rPr>
          <w:rFonts w:ascii="Times New Roman" w:hAnsi="Times New Roman"/>
          <w:color w:val="000000"/>
          <w:sz w:val="28"/>
          <w:szCs w:val="28"/>
        </w:rPr>
        <w:t>приоритетного направления стратегического развития РФ «Безопасные и качественные дороги» Рубцовской агломерации будет направлено 245286,0 тыс. руб</w:t>
      </w:r>
      <w:r>
        <w:rPr>
          <w:rFonts w:ascii="Times New Roman" w:hAnsi="Times New Roman"/>
          <w:color w:val="000000"/>
          <w:sz w:val="28"/>
          <w:szCs w:val="28"/>
        </w:rPr>
        <w:t>.:</w:t>
      </w:r>
      <w:r w:rsidRPr="00C05AAB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за счет средств краевого бюджета 200000,0 тыс. руб.</w:t>
      </w:r>
      <w:r>
        <w:rPr>
          <w:rFonts w:ascii="Times New Roman" w:hAnsi="Times New Roman"/>
          <w:color w:val="000000"/>
          <w:sz w:val="28"/>
          <w:szCs w:val="28"/>
          <w:lang w:eastAsia="ar-SA"/>
        </w:rPr>
        <w:t>,</w:t>
      </w:r>
      <w:r w:rsidRPr="00C05AAB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в том числе по годам: 2019 год –</w:t>
      </w:r>
      <w:r w:rsidRPr="00C05AAB">
        <w:rPr>
          <w:rFonts w:ascii="Times New Roman" w:hAnsi="Times New Roman"/>
          <w:color w:val="000000"/>
          <w:sz w:val="28"/>
          <w:szCs w:val="28"/>
        </w:rPr>
        <w:t xml:space="preserve"> 100000 </w:t>
      </w:r>
      <w:r w:rsidRPr="00C05AAB">
        <w:rPr>
          <w:rFonts w:ascii="Times New Roman" w:hAnsi="Times New Roman"/>
          <w:color w:val="000000"/>
          <w:sz w:val="28"/>
          <w:szCs w:val="28"/>
          <w:lang w:eastAsia="ar-SA"/>
        </w:rPr>
        <w:t>тыс. руб.;  2020 год – 100000 тыс. руб.</w:t>
      </w:r>
      <w:r>
        <w:rPr>
          <w:rFonts w:ascii="Times New Roman" w:hAnsi="Times New Roman"/>
          <w:color w:val="000000"/>
          <w:sz w:val="28"/>
          <w:szCs w:val="28"/>
          <w:lang w:eastAsia="ar-SA"/>
        </w:rPr>
        <w:t>, а з</w:t>
      </w:r>
      <w:r w:rsidRPr="00C05AAB">
        <w:rPr>
          <w:rFonts w:ascii="Times New Roman" w:hAnsi="Times New Roman"/>
          <w:color w:val="000000"/>
          <w:sz w:val="28"/>
          <w:szCs w:val="28"/>
          <w:lang w:eastAsia="ar-SA"/>
        </w:rPr>
        <w:t xml:space="preserve">а счет средств бюджета города Рубцовска </w:t>
      </w:r>
      <w:r w:rsidRPr="00C05AAB">
        <w:rPr>
          <w:rFonts w:ascii="Times New Roman" w:hAnsi="Times New Roman"/>
          <w:color w:val="000000"/>
          <w:sz w:val="28"/>
          <w:szCs w:val="28"/>
        </w:rPr>
        <w:t xml:space="preserve">45286,0 тыс. руб., </w:t>
      </w:r>
      <w:r w:rsidRPr="00C05AAB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в том числе </w:t>
      </w:r>
      <w:r w:rsidRPr="00C05AAB">
        <w:rPr>
          <w:rFonts w:ascii="Times New Roman" w:hAnsi="Times New Roman"/>
          <w:color w:val="000000"/>
          <w:sz w:val="28"/>
          <w:szCs w:val="28"/>
        </w:rPr>
        <w:t>по годам:</w:t>
      </w:r>
      <w:r w:rsidRPr="00C05AAB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</w:t>
      </w:r>
      <w:r w:rsidRPr="00C05AAB">
        <w:rPr>
          <w:rFonts w:ascii="Times New Roman" w:hAnsi="Times New Roman"/>
          <w:color w:val="000000"/>
          <w:sz w:val="28"/>
          <w:szCs w:val="28"/>
        </w:rPr>
        <w:t>2018 год –  5000,0 тыс. руб.;</w:t>
      </w:r>
      <w:r w:rsidRPr="00C05AAB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</w:t>
      </w:r>
      <w:r w:rsidRPr="00C05AAB">
        <w:rPr>
          <w:rFonts w:ascii="Times New Roman" w:hAnsi="Times New Roman"/>
          <w:color w:val="000000"/>
          <w:sz w:val="28"/>
          <w:szCs w:val="28"/>
        </w:rPr>
        <w:t>2019 год – 18991,0 тыс.руб.;</w:t>
      </w:r>
      <w:r w:rsidRPr="00C05AAB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</w:t>
      </w:r>
      <w:r w:rsidRPr="00C05AAB">
        <w:rPr>
          <w:rFonts w:ascii="Times New Roman" w:hAnsi="Times New Roman"/>
          <w:color w:val="000000"/>
          <w:sz w:val="28"/>
          <w:szCs w:val="28"/>
        </w:rPr>
        <w:t>2020 год – 21295,0 тыс.руб</w:t>
      </w:r>
      <w:r w:rsidRPr="00C05AAB">
        <w:rPr>
          <w:rFonts w:ascii="Times New Roman" w:hAnsi="Times New Roman"/>
          <w:color w:val="000000"/>
          <w:sz w:val="28"/>
          <w:szCs w:val="28"/>
          <w:lang w:eastAsia="ar-SA"/>
        </w:rPr>
        <w:t>.</w:t>
      </w:r>
    </w:p>
    <w:p w:rsidR="00DF4130" w:rsidRPr="008E6124" w:rsidRDefault="00DF4130" w:rsidP="008E6124">
      <w:pPr>
        <w:autoSpaceDE w:val="0"/>
        <w:autoSpaceDN w:val="0"/>
        <w:adjustRightInd w:val="0"/>
        <w:spacing w:after="0" w:line="240" w:lineRule="auto"/>
        <w:ind w:left="34" w:firstLine="674"/>
        <w:jc w:val="both"/>
        <w:rPr>
          <w:rFonts w:ascii="Times New Roman" w:hAnsi="Times New Roman"/>
          <w:color w:val="000000"/>
          <w:sz w:val="28"/>
          <w:szCs w:val="28"/>
        </w:rPr>
      </w:pPr>
      <w:r w:rsidRPr="008E6124">
        <w:rPr>
          <w:rFonts w:ascii="Times New Roman" w:hAnsi="Times New Roman"/>
          <w:color w:val="000000"/>
          <w:sz w:val="28"/>
          <w:szCs w:val="28"/>
        </w:rPr>
        <w:t xml:space="preserve">За отчетный </w:t>
      </w:r>
      <w:r>
        <w:rPr>
          <w:rFonts w:ascii="Times New Roman" w:hAnsi="Times New Roman"/>
          <w:color w:val="000000"/>
          <w:sz w:val="28"/>
          <w:szCs w:val="28"/>
        </w:rPr>
        <w:t xml:space="preserve">2018 </w:t>
      </w:r>
      <w:r w:rsidRPr="008E6124">
        <w:rPr>
          <w:rFonts w:ascii="Times New Roman" w:hAnsi="Times New Roman"/>
          <w:color w:val="000000"/>
          <w:sz w:val="28"/>
          <w:szCs w:val="28"/>
        </w:rPr>
        <w:t>год в рамках программы были проведены следующие мероприятия с распределением затраченных средств бюджета города:</w:t>
      </w:r>
    </w:p>
    <w:p w:rsidR="00DF4130" w:rsidRPr="008E6124" w:rsidRDefault="00DF4130" w:rsidP="008E61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E6124">
        <w:rPr>
          <w:rFonts w:ascii="Times New Roman" w:hAnsi="Times New Roman"/>
          <w:color w:val="000000"/>
          <w:sz w:val="28"/>
          <w:szCs w:val="28"/>
        </w:rPr>
        <w:t>-  ремонт и содержание автомобильных дорог на сумму 54750,02 тыс. руб.;</w:t>
      </w:r>
    </w:p>
    <w:p w:rsidR="00DF4130" w:rsidRPr="008E6124" w:rsidRDefault="00DF4130" w:rsidP="008E61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E6124">
        <w:rPr>
          <w:rFonts w:ascii="Times New Roman" w:hAnsi="Times New Roman"/>
          <w:color w:val="000000"/>
          <w:sz w:val="28"/>
          <w:szCs w:val="28"/>
        </w:rPr>
        <w:t>- софинансирование проведения ремонта асфальтобетонного покрытия автомобильных дорог общего пользования местного значения в сумме 3778,09 тыс. руб.;</w:t>
      </w:r>
    </w:p>
    <w:p w:rsidR="00DF4130" w:rsidRPr="008E6124" w:rsidRDefault="00DF4130" w:rsidP="008E61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E6124">
        <w:rPr>
          <w:rFonts w:ascii="Times New Roman" w:hAnsi="Times New Roman"/>
          <w:color w:val="000000"/>
          <w:sz w:val="28"/>
          <w:szCs w:val="28"/>
        </w:rPr>
        <w:t>- содержание, ремонт и восстановление линий наружного освещения на сумму 11965,04 тыс. руб.;</w:t>
      </w:r>
    </w:p>
    <w:p w:rsidR="00DF4130" w:rsidRPr="008E6124" w:rsidRDefault="00DF4130" w:rsidP="008E61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E6124">
        <w:rPr>
          <w:rFonts w:ascii="Times New Roman" w:hAnsi="Times New Roman"/>
          <w:color w:val="000000"/>
          <w:sz w:val="28"/>
          <w:szCs w:val="28"/>
        </w:rPr>
        <w:t>- устройство и содержание зеленых насаждений – сумма затрат составила 3068,36 тыс. руб.;</w:t>
      </w:r>
    </w:p>
    <w:p w:rsidR="00DF4130" w:rsidRPr="008E6124" w:rsidRDefault="00DF4130" w:rsidP="008E61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E6124">
        <w:rPr>
          <w:rFonts w:ascii="Times New Roman" w:hAnsi="Times New Roman"/>
          <w:color w:val="000000"/>
          <w:sz w:val="28"/>
          <w:szCs w:val="28"/>
        </w:rPr>
        <w:t>- организация системы обращения с отходами – сумма затрат составила 3726,37 тыс. руб.;</w:t>
      </w:r>
    </w:p>
    <w:p w:rsidR="00DF4130" w:rsidRPr="008E6124" w:rsidRDefault="00DF4130" w:rsidP="008E61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E6124">
        <w:rPr>
          <w:rFonts w:ascii="Times New Roman" w:hAnsi="Times New Roman"/>
          <w:color w:val="000000"/>
          <w:sz w:val="28"/>
          <w:szCs w:val="28"/>
        </w:rPr>
        <w:t>- содержание и благоустройство кладбищ – сумма затрат составила 1141,41 тыс. руб.;</w:t>
      </w:r>
    </w:p>
    <w:p w:rsidR="00DF4130" w:rsidRPr="008E6124" w:rsidRDefault="00DF4130" w:rsidP="008E61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E6124">
        <w:rPr>
          <w:rFonts w:ascii="Times New Roman" w:hAnsi="Times New Roman"/>
          <w:color w:val="000000"/>
          <w:sz w:val="28"/>
          <w:szCs w:val="28"/>
        </w:rPr>
        <w:t>- содержание фонтанов – сумма затрат составила 564,57 тыс. руб.;</w:t>
      </w:r>
    </w:p>
    <w:p w:rsidR="00DF4130" w:rsidRPr="008E6124" w:rsidRDefault="00DF4130" w:rsidP="008E61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E6124">
        <w:rPr>
          <w:rFonts w:ascii="Times New Roman" w:hAnsi="Times New Roman"/>
          <w:color w:val="000000"/>
          <w:sz w:val="28"/>
          <w:szCs w:val="28"/>
        </w:rPr>
        <w:t>- поставка сжиженного газа для «Вечного огня» на сумму 280,7 тыс. руб.;</w:t>
      </w:r>
    </w:p>
    <w:p w:rsidR="00DF4130" w:rsidRPr="008E6124" w:rsidRDefault="00DF4130" w:rsidP="008E61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E6124">
        <w:rPr>
          <w:rFonts w:ascii="Times New Roman" w:hAnsi="Times New Roman"/>
          <w:color w:val="000000"/>
          <w:sz w:val="28"/>
          <w:szCs w:val="28"/>
        </w:rPr>
        <w:t>- приобретение оргтехники на сумму 114,1 тыс. руб.;</w:t>
      </w:r>
    </w:p>
    <w:p w:rsidR="00DF4130" w:rsidRPr="00C05AAB" w:rsidRDefault="00DF4130" w:rsidP="008E61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05AAB">
        <w:rPr>
          <w:rFonts w:ascii="Times New Roman" w:hAnsi="Times New Roman"/>
          <w:color w:val="000000"/>
          <w:sz w:val="28"/>
          <w:szCs w:val="28"/>
        </w:rPr>
        <w:t>- благоустройство территории города по подпрограмм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 w:rsidRPr="00C05AAB">
        <w:rPr>
          <w:rFonts w:ascii="Times New Roman" w:hAnsi="Times New Roman"/>
          <w:color w:val="000000"/>
          <w:sz w:val="28"/>
          <w:szCs w:val="28"/>
        </w:rPr>
        <w:t xml:space="preserve"> «Формирование современной городской среды на территории муниципального образования город Рубцовск Алтайского края на 2017 год» муниципальной программы «Развитие дорожного хозяйства, благоустройства и экологии в городе Рубцовске» на 2015-2017 годы</w:t>
      </w:r>
      <w:r>
        <w:rPr>
          <w:rFonts w:ascii="Times New Roman" w:hAnsi="Times New Roman"/>
          <w:color w:val="000000"/>
          <w:sz w:val="28"/>
          <w:szCs w:val="28"/>
        </w:rPr>
        <w:t xml:space="preserve"> (в рамках краевой программы </w:t>
      </w:r>
      <w:r w:rsidRPr="00C05AAB">
        <w:rPr>
          <w:rFonts w:ascii="Times New Roman" w:hAnsi="Times New Roman"/>
          <w:color w:val="000000"/>
          <w:sz w:val="28"/>
          <w:szCs w:val="28"/>
        </w:rPr>
        <w:t>«Комфортная городская среда»</w:t>
      </w:r>
      <w:r>
        <w:rPr>
          <w:rFonts w:ascii="Times New Roman" w:hAnsi="Times New Roman"/>
          <w:color w:val="000000"/>
          <w:sz w:val="28"/>
          <w:szCs w:val="28"/>
        </w:rPr>
        <w:t>)</w:t>
      </w:r>
      <w:r w:rsidRPr="00C05AAB">
        <w:rPr>
          <w:rFonts w:ascii="Times New Roman" w:hAnsi="Times New Roman"/>
          <w:color w:val="000000"/>
          <w:sz w:val="28"/>
          <w:szCs w:val="28"/>
        </w:rPr>
        <w:t xml:space="preserve"> – оплата долга на сумму затрат 128,77 тыс. руб..</w:t>
      </w:r>
    </w:p>
    <w:p w:rsidR="00DF4130" w:rsidRPr="00692298" w:rsidRDefault="00DF4130" w:rsidP="008E6124">
      <w:pPr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2298">
        <w:rPr>
          <w:rFonts w:ascii="Times New Roman" w:hAnsi="Times New Roman"/>
          <w:sz w:val="28"/>
          <w:szCs w:val="28"/>
        </w:rPr>
        <w:t>Результаты реализации программы в 2018 году выражаются через качественные и количественные показатели, а именно:</w:t>
      </w:r>
    </w:p>
    <w:p w:rsidR="00DF4130" w:rsidRPr="00EB7884" w:rsidRDefault="00DF4130" w:rsidP="008E6124">
      <w:pPr>
        <w:numPr>
          <w:ilvl w:val="0"/>
          <w:numId w:val="2"/>
        </w:numPr>
        <w:tabs>
          <w:tab w:val="clear" w:pos="1669"/>
          <w:tab w:val="num" w:pos="0"/>
        </w:tabs>
        <w:snapToGrid w:val="0"/>
        <w:spacing w:after="0" w:line="240" w:lineRule="auto"/>
        <w:ind w:left="0" w:firstLine="720"/>
        <w:jc w:val="both"/>
        <w:rPr>
          <w:rFonts w:ascii="Times New Roman" w:hAnsi="Times New Roman"/>
          <w:spacing w:val="-8"/>
          <w:sz w:val="28"/>
          <w:szCs w:val="28"/>
        </w:rPr>
      </w:pPr>
      <w:r w:rsidRPr="00EB7884">
        <w:rPr>
          <w:rFonts w:ascii="Times New Roman" w:hAnsi="Times New Roman"/>
          <w:sz w:val="28"/>
          <w:szCs w:val="28"/>
        </w:rPr>
        <w:t>Доля протяженности отремонтированной улично-дорожной сети с асфальтобетонным покрытием к общей протяжённости обслуживаемой улично-дорожной сети с асфальтобетонным покрытием,</w:t>
      </w:r>
      <w:r w:rsidRPr="00EB7884">
        <w:rPr>
          <w:rFonts w:ascii="Times New Roman" w:hAnsi="Times New Roman"/>
          <w:spacing w:val="-8"/>
          <w:sz w:val="28"/>
          <w:szCs w:val="28"/>
        </w:rPr>
        <w:t xml:space="preserve"> при плане </w:t>
      </w:r>
      <w:r w:rsidRPr="00EB7884">
        <w:rPr>
          <w:rFonts w:ascii="Times New Roman" w:hAnsi="Times New Roman"/>
          <w:sz w:val="28"/>
          <w:szCs w:val="28"/>
        </w:rPr>
        <w:t>37,1</w:t>
      </w:r>
      <w:r w:rsidRPr="00EB7884">
        <w:rPr>
          <w:rFonts w:ascii="Times New Roman" w:hAnsi="Times New Roman"/>
          <w:spacing w:val="-8"/>
          <w:sz w:val="28"/>
          <w:szCs w:val="28"/>
        </w:rPr>
        <w:t xml:space="preserve">% фактически </w:t>
      </w:r>
      <w:r w:rsidRPr="00EB7884">
        <w:rPr>
          <w:rFonts w:ascii="Times New Roman" w:hAnsi="Times New Roman"/>
          <w:sz w:val="28"/>
          <w:szCs w:val="28"/>
        </w:rPr>
        <w:t>54,2</w:t>
      </w:r>
      <w:r w:rsidRPr="00EB7884">
        <w:rPr>
          <w:rFonts w:ascii="Times New Roman" w:hAnsi="Times New Roman"/>
          <w:spacing w:val="-8"/>
          <w:sz w:val="28"/>
          <w:szCs w:val="28"/>
        </w:rPr>
        <w:t>%.</w:t>
      </w:r>
    </w:p>
    <w:p w:rsidR="00DF4130" w:rsidRPr="008E6124" w:rsidRDefault="00DF4130" w:rsidP="008E6124">
      <w:pPr>
        <w:numPr>
          <w:ilvl w:val="0"/>
          <w:numId w:val="2"/>
        </w:numPr>
        <w:tabs>
          <w:tab w:val="clear" w:pos="1669"/>
          <w:tab w:val="num" w:pos="0"/>
        </w:tabs>
        <w:snapToGrid w:val="0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pacing w:val="-8"/>
          <w:sz w:val="28"/>
          <w:szCs w:val="28"/>
        </w:rPr>
      </w:pPr>
      <w:r w:rsidRPr="008E6124">
        <w:rPr>
          <w:rFonts w:ascii="Times New Roman" w:hAnsi="Times New Roman"/>
          <w:color w:val="000000"/>
          <w:sz w:val="28"/>
          <w:szCs w:val="28"/>
        </w:rPr>
        <w:t>Доля протяжённости освещённой улично-дорожной сети</w:t>
      </w:r>
      <w:r w:rsidRPr="008E6124">
        <w:rPr>
          <w:rFonts w:ascii="Times New Roman" w:hAnsi="Times New Roman"/>
          <w:color w:val="000000"/>
          <w:spacing w:val="-8"/>
          <w:sz w:val="28"/>
          <w:szCs w:val="28"/>
        </w:rPr>
        <w:t xml:space="preserve"> при плане </w:t>
      </w:r>
      <w:r w:rsidRPr="008E6124">
        <w:rPr>
          <w:rFonts w:ascii="Times New Roman" w:hAnsi="Times New Roman"/>
          <w:color w:val="000000"/>
          <w:sz w:val="28"/>
          <w:szCs w:val="28"/>
        </w:rPr>
        <w:t>18</w:t>
      </w:r>
      <w:r w:rsidRPr="008E6124">
        <w:rPr>
          <w:rFonts w:ascii="Times New Roman" w:hAnsi="Times New Roman"/>
          <w:color w:val="000000"/>
          <w:spacing w:val="-8"/>
          <w:sz w:val="28"/>
          <w:szCs w:val="28"/>
        </w:rPr>
        <w:t xml:space="preserve">% фактически </w:t>
      </w:r>
      <w:r w:rsidRPr="008E6124">
        <w:rPr>
          <w:rFonts w:ascii="Times New Roman" w:hAnsi="Times New Roman"/>
          <w:color w:val="000000"/>
          <w:sz w:val="28"/>
          <w:szCs w:val="28"/>
        </w:rPr>
        <w:t>9,4</w:t>
      </w:r>
      <w:r w:rsidRPr="008E6124">
        <w:rPr>
          <w:rFonts w:ascii="Times New Roman" w:hAnsi="Times New Roman"/>
          <w:color w:val="000000"/>
          <w:spacing w:val="-8"/>
          <w:sz w:val="28"/>
          <w:szCs w:val="28"/>
        </w:rPr>
        <w:t>%.</w:t>
      </w:r>
    </w:p>
    <w:p w:rsidR="00DF4130" w:rsidRPr="008E6124" w:rsidRDefault="00DF4130" w:rsidP="008E6124">
      <w:pPr>
        <w:numPr>
          <w:ilvl w:val="0"/>
          <w:numId w:val="2"/>
        </w:numPr>
        <w:tabs>
          <w:tab w:val="clear" w:pos="1669"/>
          <w:tab w:val="num" w:pos="0"/>
        </w:tabs>
        <w:snapToGrid w:val="0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pacing w:val="-8"/>
          <w:sz w:val="28"/>
          <w:szCs w:val="28"/>
        </w:rPr>
      </w:pPr>
      <w:r w:rsidRPr="008E6124">
        <w:rPr>
          <w:rFonts w:ascii="Times New Roman" w:hAnsi="Times New Roman"/>
          <w:color w:val="000000"/>
          <w:sz w:val="28"/>
          <w:szCs w:val="28"/>
        </w:rPr>
        <w:t>Доля ликвидированных несанкционированных свалок в общем количестве выявленных свалок,</w:t>
      </w:r>
      <w:r w:rsidRPr="008E6124">
        <w:rPr>
          <w:rFonts w:ascii="Times New Roman" w:hAnsi="Times New Roman"/>
          <w:color w:val="000000"/>
          <w:spacing w:val="-8"/>
          <w:sz w:val="28"/>
          <w:szCs w:val="28"/>
        </w:rPr>
        <w:t xml:space="preserve"> при плане </w:t>
      </w:r>
      <w:r w:rsidRPr="008E6124">
        <w:rPr>
          <w:rFonts w:ascii="Times New Roman" w:hAnsi="Times New Roman"/>
          <w:color w:val="000000"/>
          <w:sz w:val="28"/>
          <w:szCs w:val="28"/>
        </w:rPr>
        <w:t>60</w:t>
      </w:r>
      <w:r w:rsidRPr="008E6124">
        <w:rPr>
          <w:rFonts w:ascii="Times New Roman" w:hAnsi="Times New Roman"/>
          <w:color w:val="000000"/>
          <w:spacing w:val="-8"/>
          <w:sz w:val="28"/>
          <w:szCs w:val="28"/>
        </w:rPr>
        <w:t xml:space="preserve">% фактически </w:t>
      </w:r>
      <w:r w:rsidRPr="008E6124">
        <w:rPr>
          <w:rFonts w:ascii="Times New Roman" w:hAnsi="Times New Roman"/>
          <w:color w:val="000000"/>
          <w:sz w:val="28"/>
          <w:szCs w:val="28"/>
        </w:rPr>
        <w:t>100</w:t>
      </w:r>
      <w:r w:rsidRPr="008E6124">
        <w:rPr>
          <w:rFonts w:ascii="Times New Roman" w:hAnsi="Times New Roman"/>
          <w:color w:val="000000"/>
          <w:spacing w:val="-8"/>
          <w:sz w:val="28"/>
          <w:szCs w:val="28"/>
        </w:rPr>
        <w:t>%.</w:t>
      </w:r>
    </w:p>
    <w:p w:rsidR="00DF4130" w:rsidRPr="008E6124" w:rsidRDefault="00DF4130" w:rsidP="008E6124">
      <w:pPr>
        <w:numPr>
          <w:ilvl w:val="0"/>
          <w:numId w:val="2"/>
        </w:numPr>
        <w:tabs>
          <w:tab w:val="clear" w:pos="1669"/>
          <w:tab w:val="num" w:pos="0"/>
        </w:tabs>
        <w:snapToGrid w:val="0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pacing w:val="-8"/>
          <w:sz w:val="28"/>
          <w:szCs w:val="28"/>
        </w:rPr>
      </w:pPr>
      <w:r w:rsidRPr="008E6124">
        <w:rPr>
          <w:rFonts w:ascii="Times New Roman" w:hAnsi="Times New Roman"/>
          <w:color w:val="000000"/>
          <w:sz w:val="28"/>
          <w:szCs w:val="28"/>
        </w:rPr>
        <w:t>Количество снесенных аварийных деревьев,</w:t>
      </w:r>
      <w:r w:rsidRPr="008E6124">
        <w:rPr>
          <w:rFonts w:ascii="Times New Roman" w:hAnsi="Times New Roman"/>
          <w:color w:val="000000"/>
          <w:spacing w:val="-8"/>
          <w:sz w:val="28"/>
          <w:szCs w:val="28"/>
        </w:rPr>
        <w:t xml:space="preserve"> при плане </w:t>
      </w:r>
      <w:r w:rsidRPr="008E6124">
        <w:rPr>
          <w:rFonts w:ascii="Times New Roman" w:hAnsi="Times New Roman"/>
          <w:color w:val="000000"/>
          <w:sz w:val="28"/>
          <w:szCs w:val="28"/>
        </w:rPr>
        <w:t xml:space="preserve">50 ед. </w:t>
      </w:r>
      <w:r w:rsidRPr="008E6124">
        <w:rPr>
          <w:rFonts w:ascii="Times New Roman" w:hAnsi="Times New Roman"/>
          <w:color w:val="000000"/>
          <w:spacing w:val="-8"/>
          <w:sz w:val="28"/>
          <w:szCs w:val="28"/>
        </w:rPr>
        <w:t>фактически 35 ед..</w:t>
      </w:r>
    </w:p>
    <w:p w:rsidR="00DF4130" w:rsidRPr="008E6124" w:rsidRDefault="00DF4130" w:rsidP="008E6124">
      <w:pPr>
        <w:numPr>
          <w:ilvl w:val="0"/>
          <w:numId w:val="2"/>
        </w:numPr>
        <w:tabs>
          <w:tab w:val="clear" w:pos="1669"/>
          <w:tab w:val="num" w:pos="0"/>
        </w:tabs>
        <w:snapToGrid w:val="0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pacing w:val="-8"/>
          <w:sz w:val="28"/>
          <w:szCs w:val="28"/>
        </w:rPr>
      </w:pPr>
      <w:r w:rsidRPr="008E6124">
        <w:rPr>
          <w:rFonts w:ascii="Times New Roman" w:hAnsi="Times New Roman"/>
          <w:color w:val="000000"/>
          <w:sz w:val="28"/>
          <w:szCs w:val="28"/>
        </w:rPr>
        <w:t>Количество парковочных мест для маломобильных групп населения, обозначенных специальными знаками,</w:t>
      </w:r>
      <w:r w:rsidRPr="008E6124">
        <w:rPr>
          <w:rFonts w:ascii="Times New Roman" w:hAnsi="Times New Roman"/>
          <w:color w:val="000000"/>
          <w:spacing w:val="-8"/>
          <w:sz w:val="28"/>
          <w:szCs w:val="28"/>
        </w:rPr>
        <w:t xml:space="preserve"> при плане 10 е</w:t>
      </w:r>
      <w:r w:rsidRPr="008E6124">
        <w:rPr>
          <w:rFonts w:ascii="Times New Roman" w:hAnsi="Times New Roman"/>
          <w:color w:val="000000"/>
          <w:sz w:val="28"/>
          <w:szCs w:val="28"/>
        </w:rPr>
        <w:t xml:space="preserve">д. </w:t>
      </w:r>
      <w:r w:rsidRPr="008E6124">
        <w:rPr>
          <w:rFonts w:ascii="Times New Roman" w:hAnsi="Times New Roman"/>
          <w:color w:val="000000"/>
          <w:spacing w:val="-8"/>
          <w:sz w:val="28"/>
          <w:szCs w:val="28"/>
        </w:rPr>
        <w:t>фактически 0 е</w:t>
      </w:r>
      <w:r w:rsidRPr="008E6124">
        <w:rPr>
          <w:rFonts w:ascii="Times New Roman" w:hAnsi="Times New Roman"/>
          <w:color w:val="000000"/>
          <w:sz w:val="28"/>
          <w:szCs w:val="28"/>
        </w:rPr>
        <w:t>д. (индикатор не выполнен).</w:t>
      </w:r>
    </w:p>
    <w:p w:rsidR="00DF4130" w:rsidRPr="00EB7884" w:rsidRDefault="00DF4130" w:rsidP="008E6124">
      <w:pPr>
        <w:numPr>
          <w:ilvl w:val="0"/>
          <w:numId w:val="2"/>
        </w:numPr>
        <w:tabs>
          <w:tab w:val="clear" w:pos="1669"/>
          <w:tab w:val="num" w:pos="0"/>
        </w:tabs>
        <w:snapToGrid w:val="0"/>
        <w:spacing w:after="0" w:line="240" w:lineRule="auto"/>
        <w:ind w:left="0" w:firstLine="720"/>
        <w:jc w:val="both"/>
        <w:rPr>
          <w:rFonts w:ascii="Times New Roman" w:hAnsi="Times New Roman"/>
          <w:spacing w:val="-8"/>
          <w:sz w:val="28"/>
          <w:szCs w:val="28"/>
        </w:rPr>
      </w:pPr>
      <w:r w:rsidRPr="00EB7884">
        <w:rPr>
          <w:rFonts w:ascii="Times New Roman" w:hAnsi="Times New Roman"/>
          <w:sz w:val="28"/>
          <w:szCs w:val="28"/>
        </w:rPr>
        <w:t>Доля протяжённости улично-дорожной сети</w:t>
      </w:r>
      <w:r w:rsidRPr="00EB7884">
        <w:rPr>
          <w:rFonts w:ascii="Times New Roman" w:eastAsia="Arial Unicode MS" w:hAnsi="Times New Roman"/>
          <w:bCs/>
          <w:sz w:val="28"/>
          <w:szCs w:val="28"/>
          <w:u w:color="000000"/>
          <w:lang w:eastAsia="en-US"/>
        </w:rPr>
        <w:t xml:space="preserve"> города Рубцовска, </w:t>
      </w:r>
      <w:r w:rsidRPr="00EB7884">
        <w:rPr>
          <w:rFonts w:ascii="Times New Roman" w:eastAsia="Arial Unicode MS" w:hAnsi="Times New Roman"/>
          <w:sz w:val="28"/>
          <w:szCs w:val="28"/>
        </w:rPr>
        <w:t>входящей в состав автомобильных дорог Рубцовской агломерации, соответствующая нормативным требованиям к их транспортно-эксплуатационному состоянию</w:t>
      </w:r>
      <w:r w:rsidRPr="00EB7884">
        <w:rPr>
          <w:rFonts w:ascii="Times New Roman" w:hAnsi="Times New Roman"/>
          <w:sz w:val="28"/>
          <w:szCs w:val="28"/>
        </w:rPr>
        <w:t>,</w:t>
      </w:r>
      <w:r w:rsidRPr="00EB7884">
        <w:rPr>
          <w:rFonts w:ascii="Times New Roman" w:hAnsi="Times New Roman"/>
          <w:spacing w:val="-8"/>
          <w:sz w:val="28"/>
          <w:szCs w:val="28"/>
        </w:rPr>
        <w:t xml:space="preserve"> при плане </w:t>
      </w:r>
      <w:r w:rsidRPr="00EB7884">
        <w:rPr>
          <w:rFonts w:ascii="Times New Roman" w:hAnsi="Times New Roman"/>
          <w:sz w:val="28"/>
          <w:szCs w:val="28"/>
        </w:rPr>
        <w:t xml:space="preserve">45,9 % </w:t>
      </w:r>
      <w:r w:rsidRPr="00EB7884">
        <w:rPr>
          <w:rFonts w:ascii="Times New Roman" w:hAnsi="Times New Roman"/>
          <w:spacing w:val="-8"/>
          <w:sz w:val="28"/>
          <w:szCs w:val="28"/>
        </w:rPr>
        <w:t xml:space="preserve">фактически </w:t>
      </w:r>
      <w:r w:rsidRPr="00EB7884">
        <w:rPr>
          <w:rFonts w:ascii="Times New Roman" w:hAnsi="Times New Roman"/>
          <w:sz w:val="28"/>
          <w:szCs w:val="28"/>
        </w:rPr>
        <w:t>45,8 %.</w:t>
      </w:r>
    </w:p>
    <w:p w:rsidR="00DF4130" w:rsidRPr="00EB7884" w:rsidRDefault="00DF4130" w:rsidP="008E6124">
      <w:pPr>
        <w:numPr>
          <w:ilvl w:val="0"/>
          <w:numId w:val="2"/>
        </w:numPr>
        <w:tabs>
          <w:tab w:val="clear" w:pos="1669"/>
          <w:tab w:val="num" w:pos="0"/>
        </w:tabs>
        <w:snapToGrid w:val="0"/>
        <w:spacing w:after="0" w:line="240" w:lineRule="auto"/>
        <w:ind w:left="0" w:firstLine="720"/>
        <w:jc w:val="both"/>
        <w:rPr>
          <w:rFonts w:ascii="Times New Roman" w:hAnsi="Times New Roman"/>
          <w:spacing w:val="-8"/>
          <w:sz w:val="28"/>
          <w:szCs w:val="28"/>
        </w:rPr>
      </w:pPr>
      <w:r w:rsidRPr="00EB7884">
        <w:rPr>
          <w:rFonts w:ascii="Times New Roman" w:hAnsi="Times New Roman"/>
          <w:sz w:val="28"/>
          <w:szCs w:val="28"/>
        </w:rPr>
        <w:t xml:space="preserve">Доля снижения </w:t>
      </w:r>
      <w:r w:rsidRPr="00EB7884">
        <w:rPr>
          <w:rFonts w:ascii="Times New Roman" w:eastAsia="Arial Unicode MS" w:hAnsi="Times New Roman"/>
          <w:bCs/>
          <w:sz w:val="28"/>
          <w:szCs w:val="28"/>
          <w:u w:color="000000"/>
          <w:lang w:eastAsia="en-US"/>
        </w:rPr>
        <w:t>мест концентрации дорожно-транспортных происшествий</w:t>
      </w:r>
      <w:r w:rsidRPr="00EB7884">
        <w:rPr>
          <w:rFonts w:ascii="Times New Roman" w:hAnsi="Times New Roman"/>
          <w:sz w:val="28"/>
          <w:szCs w:val="28"/>
        </w:rPr>
        <w:t>,</w:t>
      </w:r>
      <w:r w:rsidRPr="00EB7884">
        <w:rPr>
          <w:rFonts w:ascii="Times New Roman" w:hAnsi="Times New Roman"/>
          <w:spacing w:val="-8"/>
          <w:sz w:val="28"/>
          <w:szCs w:val="28"/>
        </w:rPr>
        <w:t xml:space="preserve"> при плане </w:t>
      </w:r>
      <w:r w:rsidRPr="00EB7884">
        <w:rPr>
          <w:rFonts w:ascii="Times New Roman" w:hAnsi="Times New Roman"/>
          <w:sz w:val="28"/>
          <w:szCs w:val="28"/>
        </w:rPr>
        <w:t xml:space="preserve">100 </w:t>
      </w:r>
      <w:r w:rsidRPr="00EB7884">
        <w:rPr>
          <w:rFonts w:ascii="Times New Roman" w:hAnsi="Times New Roman"/>
          <w:spacing w:val="-8"/>
          <w:sz w:val="28"/>
          <w:szCs w:val="28"/>
        </w:rPr>
        <w:t xml:space="preserve">% фактически </w:t>
      </w:r>
      <w:r w:rsidRPr="00EB7884">
        <w:rPr>
          <w:rFonts w:ascii="Times New Roman" w:hAnsi="Times New Roman"/>
          <w:sz w:val="28"/>
          <w:szCs w:val="28"/>
        </w:rPr>
        <w:t xml:space="preserve">100 </w:t>
      </w:r>
      <w:r w:rsidRPr="00EB7884">
        <w:rPr>
          <w:rFonts w:ascii="Times New Roman" w:hAnsi="Times New Roman"/>
          <w:spacing w:val="-8"/>
          <w:sz w:val="28"/>
          <w:szCs w:val="28"/>
        </w:rPr>
        <w:t>%.</w:t>
      </w:r>
    </w:p>
    <w:p w:rsidR="00DF4130" w:rsidRPr="00B91F08" w:rsidRDefault="00DF4130" w:rsidP="008E61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1F08">
        <w:rPr>
          <w:rFonts w:ascii="Times New Roman" w:hAnsi="Times New Roman"/>
          <w:sz w:val="28"/>
          <w:szCs w:val="28"/>
        </w:rPr>
        <w:t>Согласно методике оценки эффективности муниципальных программ,  на основе оценок трех критериев: степени достижения целей и решения задач Программы, соответствие запланированному уровню затрат и эффективности использования средств бюджета города, степени реализации программных мероприятий, проведена комплексная оценка эффективности данной программы за 2018 год.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BA5381">
        <w:rPr>
          <w:rFonts w:ascii="Times New Roman" w:hAnsi="Times New Roman"/>
          <w:sz w:val="28"/>
          <w:szCs w:val="28"/>
        </w:rPr>
        <w:t xml:space="preserve">Степень достижения целей и решения задач муниципальной программы составляет </w:t>
      </w:r>
      <w:r>
        <w:rPr>
          <w:rFonts w:ascii="Times New Roman" w:hAnsi="Times New Roman"/>
          <w:sz w:val="28"/>
          <w:szCs w:val="28"/>
        </w:rPr>
        <w:t>75</w:t>
      </w:r>
      <w:r w:rsidRPr="00BA5381">
        <w:rPr>
          <w:rFonts w:ascii="Times New Roman" w:hAnsi="Times New Roman"/>
          <w:sz w:val="28"/>
          <w:szCs w:val="28"/>
        </w:rPr>
        <w:t>%; степень реализации</w:t>
      </w:r>
      <w:r>
        <w:rPr>
          <w:rFonts w:ascii="Times New Roman" w:hAnsi="Times New Roman"/>
          <w:sz w:val="28"/>
          <w:szCs w:val="28"/>
        </w:rPr>
        <w:t xml:space="preserve"> программных</w:t>
      </w:r>
      <w:r w:rsidRPr="00BA5381">
        <w:rPr>
          <w:rFonts w:ascii="Times New Roman" w:hAnsi="Times New Roman"/>
          <w:sz w:val="28"/>
          <w:szCs w:val="28"/>
        </w:rPr>
        <w:t xml:space="preserve"> мероприятий </w:t>
      </w:r>
      <w:r>
        <w:rPr>
          <w:rFonts w:ascii="Times New Roman" w:hAnsi="Times New Roman"/>
          <w:sz w:val="28"/>
          <w:szCs w:val="28"/>
        </w:rPr>
        <w:t>-</w:t>
      </w:r>
      <w:r w:rsidRPr="00BA538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84,6</w:t>
      </w:r>
      <w:r w:rsidRPr="00BA5381">
        <w:rPr>
          <w:rFonts w:ascii="Times New Roman" w:hAnsi="Times New Roman"/>
          <w:sz w:val="28"/>
          <w:szCs w:val="28"/>
        </w:rPr>
        <w:t>%. Комплексная оценка муниципальной программы «Развитие дорожного хозяйства, благоустройства и экологии в городе Рубцовске» на 2018-2020 годы на 2018 год состав</w:t>
      </w:r>
      <w:r>
        <w:rPr>
          <w:rFonts w:ascii="Times New Roman" w:hAnsi="Times New Roman"/>
          <w:sz w:val="28"/>
          <w:szCs w:val="28"/>
        </w:rPr>
        <w:t>ила</w:t>
      </w:r>
      <w:r w:rsidRPr="00BA538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85</w:t>
      </w:r>
      <w:r w:rsidRPr="00BA5381">
        <w:rPr>
          <w:rFonts w:ascii="Times New Roman" w:hAnsi="Times New Roman"/>
          <w:sz w:val="28"/>
          <w:szCs w:val="28"/>
        </w:rPr>
        <w:t xml:space="preserve">%, что характеризует </w:t>
      </w:r>
      <w:r>
        <w:rPr>
          <w:rFonts w:ascii="Times New Roman" w:hAnsi="Times New Roman"/>
          <w:sz w:val="28"/>
          <w:szCs w:val="28"/>
        </w:rPr>
        <w:t>высокий</w:t>
      </w:r>
      <w:r w:rsidRPr="00BA5381">
        <w:rPr>
          <w:rFonts w:ascii="Times New Roman" w:hAnsi="Times New Roman"/>
          <w:sz w:val="28"/>
          <w:szCs w:val="28"/>
        </w:rPr>
        <w:t xml:space="preserve"> уровень ее эффективности</w:t>
      </w:r>
      <w:r>
        <w:rPr>
          <w:rFonts w:ascii="Times New Roman" w:hAnsi="Times New Roman"/>
          <w:sz w:val="28"/>
          <w:szCs w:val="28"/>
        </w:rPr>
        <w:t xml:space="preserve">, </w:t>
      </w:r>
      <w:r w:rsidRPr="00B91F08">
        <w:rPr>
          <w:rFonts w:ascii="Times New Roman" w:hAnsi="Times New Roman"/>
          <w:sz w:val="28"/>
          <w:szCs w:val="28"/>
        </w:rPr>
        <w:t xml:space="preserve">так как находится в диапазоне от </w:t>
      </w:r>
      <w:r>
        <w:rPr>
          <w:rFonts w:ascii="Times New Roman" w:hAnsi="Times New Roman"/>
          <w:sz w:val="28"/>
          <w:szCs w:val="28"/>
        </w:rPr>
        <w:t>80 % до 10</w:t>
      </w:r>
      <w:r w:rsidRPr="00B91F08">
        <w:rPr>
          <w:rFonts w:ascii="Times New Roman" w:hAnsi="Times New Roman"/>
          <w:sz w:val="28"/>
          <w:szCs w:val="28"/>
        </w:rPr>
        <w:t>0 %.</w:t>
      </w:r>
    </w:p>
    <w:p w:rsidR="00DF4130" w:rsidRDefault="00DF4130" w:rsidP="008E61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F4130" w:rsidRDefault="00DF4130" w:rsidP="008E61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F4130" w:rsidRPr="00EB7884" w:rsidRDefault="00DF4130" w:rsidP="008E612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</w:t>
      </w:r>
      <w:r w:rsidRPr="00D94D5D">
        <w:rPr>
          <w:rFonts w:ascii="Times New Roman" w:hAnsi="Times New Roman"/>
          <w:sz w:val="28"/>
          <w:szCs w:val="28"/>
        </w:rPr>
        <w:t xml:space="preserve"> управления </w:t>
      </w:r>
      <w:r>
        <w:rPr>
          <w:rFonts w:ascii="Times New Roman" w:hAnsi="Times New Roman"/>
          <w:sz w:val="28"/>
          <w:szCs w:val="28"/>
        </w:rPr>
        <w:t>ЖКХиЭ</w:t>
      </w:r>
      <w:r w:rsidRPr="00D94D5D">
        <w:rPr>
          <w:rFonts w:ascii="Times New Roman" w:hAnsi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О.Г. Обухович</w:t>
      </w:r>
    </w:p>
    <w:p w:rsidR="00DF4130" w:rsidRPr="00EB7884" w:rsidRDefault="00DF4130" w:rsidP="008E6124">
      <w:pPr>
        <w:autoSpaceDE w:val="0"/>
        <w:autoSpaceDN w:val="0"/>
        <w:adjustRightInd w:val="0"/>
        <w:spacing w:after="0" w:line="240" w:lineRule="auto"/>
        <w:ind w:left="34" w:firstLine="674"/>
        <w:jc w:val="both"/>
      </w:pPr>
    </w:p>
    <w:sectPr w:rsidR="00DF4130" w:rsidRPr="00EB7884" w:rsidSect="00A918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3021B"/>
    <w:multiLevelType w:val="hybridMultilevel"/>
    <w:tmpl w:val="B1F45C5E"/>
    <w:lvl w:ilvl="0" w:tplc="23F4B2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13641BE"/>
    <w:multiLevelType w:val="hybridMultilevel"/>
    <w:tmpl w:val="D40E9940"/>
    <w:lvl w:ilvl="0" w:tplc="A484FD54">
      <w:start w:val="1"/>
      <w:numFmt w:val="decimal"/>
      <w:lvlText w:val="%1."/>
      <w:lvlJc w:val="left"/>
      <w:pPr>
        <w:tabs>
          <w:tab w:val="num" w:pos="1669"/>
        </w:tabs>
        <w:ind w:left="1669" w:hanging="960"/>
      </w:pPr>
      <w:rPr>
        <w:rFonts w:ascii="Times New Roman" w:hAnsi="Times New Roman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">
    <w:nsid w:val="3F862736"/>
    <w:multiLevelType w:val="multilevel"/>
    <w:tmpl w:val="A92EF0D4"/>
    <w:lvl w:ilvl="0">
      <w:start w:val="1"/>
      <w:numFmt w:val="decimal"/>
      <w:lvlText w:val="%1."/>
      <w:lvlJc w:val="left"/>
      <w:pPr>
        <w:tabs>
          <w:tab w:val="num" w:pos="1669"/>
        </w:tabs>
        <w:ind w:left="1669" w:hanging="960"/>
      </w:pPr>
      <w:rPr>
        <w:rFonts w:ascii="Calibri" w:hAnsi="Calibri" w:cs="Times New Roman"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0221"/>
    <w:rsid w:val="00001506"/>
    <w:rsid w:val="00041AF7"/>
    <w:rsid w:val="00091B52"/>
    <w:rsid w:val="00092EF4"/>
    <w:rsid w:val="000B0BEA"/>
    <w:rsid w:val="00157756"/>
    <w:rsid w:val="001C1868"/>
    <w:rsid w:val="0021711C"/>
    <w:rsid w:val="002647D3"/>
    <w:rsid w:val="00295F6E"/>
    <w:rsid w:val="002B529D"/>
    <w:rsid w:val="002C2FCA"/>
    <w:rsid w:val="003B0AC5"/>
    <w:rsid w:val="00413659"/>
    <w:rsid w:val="00471468"/>
    <w:rsid w:val="004A335C"/>
    <w:rsid w:val="004F2E1F"/>
    <w:rsid w:val="00506020"/>
    <w:rsid w:val="005268F5"/>
    <w:rsid w:val="00571E50"/>
    <w:rsid w:val="005A0C1C"/>
    <w:rsid w:val="005C7ACC"/>
    <w:rsid w:val="005F0900"/>
    <w:rsid w:val="005F0F7F"/>
    <w:rsid w:val="00613A77"/>
    <w:rsid w:val="006163F9"/>
    <w:rsid w:val="00632C35"/>
    <w:rsid w:val="00670CA1"/>
    <w:rsid w:val="0069154E"/>
    <w:rsid w:val="00692298"/>
    <w:rsid w:val="006B18F8"/>
    <w:rsid w:val="007152F5"/>
    <w:rsid w:val="00751920"/>
    <w:rsid w:val="0075208B"/>
    <w:rsid w:val="00763ABB"/>
    <w:rsid w:val="007742E0"/>
    <w:rsid w:val="007D1766"/>
    <w:rsid w:val="007D2A04"/>
    <w:rsid w:val="007F36F1"/>
    <w:rsid w:val="007F5442"/>
    <w:rsid w:val="00836E1B"/>
    <w:rsid w:val="008E6124"/>
    <w:rsid w:val="009055CD"/>
    <w:rsid w:val="00985FC1"/>
    <w:rsid w:val="009E2B79"/>
    <w:rsid w:val="009E3E3E"/>
    <w:rsid w:val="00A047D6"/>
    <w:rsid w:val="00A1472B"/>
    <w:rsid w:val="00A443F9"/>
    <w:rsid w:val="00A55891"/>
    <w:rsid w:val="00A7693B"/>
    <w:rsid w:val="00A90D07"/>
    <w:rsid w:val="00A9187C"/>
    <w:rsid w:val="00A92BC7"/>
    <w:rsid w:val="00AA7C1F"/>
    <w:rsid w:val="00B047EC"/>
    <w:rsid w:val="00B04D83"/>
    <w:rsid w:val="00B60221"/>
    <w:rsid w:val="00B82163"/>
    <w:rsid w:val="00B91F08"/>
    <w:rsid w:val="00BA370F"/>
    <w:rsid w:val="00BA5381"/>
    <w:rsid w:val="00BD15B7"/>
    <w:rsid w:val="00BE1167"/>
    <w:rsid w:val="00C05AAB"/>
    <w:rsid w:val="00C06DBF"/>
    <w:rsid w:val="00C66C96"/>
    <w:rsid w:val="00CB1BF1"/>
    <w:rsid w:val="00CC1EFE"/>
    <w:rsid w:val="00CD2D82"/>
    <w:rsid w:val="00D94D5D"/>
    <w:rsid w:val="00DB3550"/>
    <w:rsid w:val="00DE0280"/>
    <w:rsid w:val="00DF4130"/>
    <w:rsid w:val="00DF4E2F"/>
    <w:rsid w:val="00E06867"/>
    <w:rsid w:val="00E33169"/>
    <w:rsid w:val="00E95D67"/>
    <w:rsid w:val="00EB7884"/>
    <w:rsid w:val="00ED4B2A"/>
    <w:rsid w:val="00F36E14"/>
    <w:rsid w:val="00F52C91"/>
    <w:rsid w:val="00F63D94"/>
    <w:rsid w:val="00F77C2D"/>
    <w:rsid w:val="00FA6F39"/>
    <w:rsid w:val="00FB1DAD"/>
    <w:rsid w:val="00FC6FEA"/>
    <w:rsid w:val="00FD6C0C"/>
    <w:rsid w:val="00FF2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0221"/>
    <w:pPr>
      <w:spacing w:after="200" w:line="276" w:lineRule="auto"/>
    </w:pPr>
    <w:rPr>
      <w:rFonts w:eastAsia="Times New Roma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33169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Heading2">
    <w:name w:val="heading 2"/>
    <w:basedOn w:val="Normal"/>
    <w:link w:val="Heading2Char"/>
    <w:uiPriority w:val="99"/>
    <w:qFormat/>
    <w:rsid w:val="00E33169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Heading3">
    <w:name w:val="heading 3"/>
    <w:basedOn w:val="Normal"/>
    <w:link w:val="Heading3Char"/>
    <w:uiPriority w:val="99"/>
    <w:qFormat/>
    <w:rsid w:val="00E33169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lang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E33169"/>
    <w:pPr>
      <w:keepNext/>
      <w:keepLines/>
      <w:spacing w:before="200" w:after="0"/>
      <w:outlineLvl w:val="4"/>
    </w:pPr>
    <w:rPr>
      <w:rFonts w:ascii="Cambria" w:hAnsi="Cambria"/>
      <w:color w:val="243F60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33169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E33169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E33169"/>
    <w:rPr>
      <w:rFonts w:ascii="Cambria" w:hAnsi="Cambria" w:cs="Times New Roman"/>
      <w:b/>
      <w:bCs/>
      <w:color w:val="4F81BD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E33169"/>
    <w:rPr>
      <w:rFonts w:ascii="Cambria" w:hAnsi="Cambria" w:cs="Times New Roman"/>
      <w:color w:val="243F60"/>
    </w:rPr>
  </w:style>
  <w:style w:type="paragraph" w:styleId="ListParagraph">
    <w:name w:val="List Paragraph"/>
    <w:basedOn w:val="Normal"/>
    <w:uiPriority w:val="99"/>
    <w:qFormat/>
    <w:rsid w:val="00E33169"/>
    <w:pPr>
      <w:ind w:left="720"/>
      <w:contextualSpacing/>
    </w:pPr>
    <w:rPr>
      <w:rFonts w:eastAsia="Calibri"/>
      <w:lang w:eastAsia="en-US"/>
    </w:rPr>
  </w:style>
  <w:style w:type="character" w:styleId="Strong">
    <w:name w:val="Strong"/>
    <w:basedOn w:val="DefaultParagraphFont"/>
    <w:uiPriority w:val="99"/>
    <w:qFormat/>
    <w:rsid w:val="00E33169"/>
    <w:rPr>
      <w:rFonts w:cs="Times New Roman"/>
      <w:b/>
      <w:bCs/>
    </w:rPr>
  </w:style>
  <w:style w:type="paragraph" w:styleId="NoSpacing">
    <w:name w:val="No Spacing"/>
    <w:uiPriority w:val="99"/>
    <w:qFormat/>
    <w:rsid w:val="00E33169"/>
    <w:rPr>
      <w:lang w:eastAsia="en-US"/>
    </w:rPr>
  </w:style>
  <w:style w:type="paragraph" w:styleId="Title">
    <w:name w:val="Title"/>
    <w:basedOn w:val="Normal"/>
    <w:next w:val="Normal"/>
    <w:link w:val="TitleChar"/>
    <w:uiPriority w:val="99"/>
    <w:qFormat/>
    <w:rsid w:val="00E33169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TitleChar">
    <w:name w:val="Title Char"/>
    <w:basedOn w:val="DefaultParagraphFont"/>
    <w:link w:val="Title"/>
    <w:uiPriority w:val="99"/>
    <w:locked/>
    <w:rsid w:val="00E33169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customStyle="1" w:styleId="ConsPlusCell">
    <w:name w:val="ConsPlusCell"/>
    <w:uiPriority w:val="99"/>
    <w:rsid w:val="007152F5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111</TotalTime>
  <Pages>3</Pages>
  <Words>1124</Words>
  <Characters>6407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svf</dc:creator>
  <cp:keywords/>
  <dc:description/>
  <cp:lastModifiedBy>zhihareva</cp:lastModifiedBy>
  <cp:revision>13</cp:revision>
  <cp:lastPrinted>2019-04-29T05:12:00Z</cp:lastPrinted>
  <dcterms:created xsi:type="dcterms:W3CDTF">2018-06-08T09:29:00Z</dcterms:created>
  <dcterms:modified xsi:type="dcterms:W3CDTF">2019-04-29T05:12:00Z</dcterms:modified>
</cp:coreProperties>
</file>