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1F" w:rsidRPr="00BD431F" w:rsidRDefault="00BD431F" w:rsidP="00BD431F">
      <w:pPr>
        <w:spacing w:after="0" w:line="240" w:lineRule="auto"/>
        <w:ind w:firstLine="1107"/>
        <w:jc w:val="both"/>
        <w:rPr>
          <w:rFonts w:ascii="Times New Roman" w:hAnsi="Times New Roman" w:cs="Times New Roman"/>
          <w:sz w:val="28"/>
          <w:szCs w:val="28"/>
        </w:rPr>
      </w:pPr>
      <w:r w:rsidRPr="00BD431F">
        <w:rPr>
          <w:rFonts w:ascii="Times New Roman" w:hAnsi="Times New Roman" w:cs="Times New Roman"/>
          <w:sz w:val="28"/>
          <w:szCs w:val="28"/>
        </w:rPr>
        <w:t>Администрация города Рубцовска доводит до сведения, что а</w:t>
      </w:r>
      <w:r w:rsidRPr="00BD431F">
        <w:rPr>
          <w:rFonts w:ascii="Times New Roman" w:hAnsi="Times New Roman" w:cs="Times New Roman"/>
          <w:bCs/>
          <w:sz w:val="28"/>
          <w:szCs w:val="28"/>
        </w:rPr>
        <w:t>укцион, назначенный на 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D43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апреля 2015</w:t>
      </w:r>
      <w:r w:rsidRPr="00BD431F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BD431F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>
        <w:rPr>
          <w:rFonts w:ascii="Times New Roman" w:hAnsi="Times New Roman" w:cs="Times New Roman"/>
          <w:sz w:val="28"/>
          <w:szCs w:val="28"/>
        </w:rPr>
        <w:t>строения (клуб «Красный Октябрь»)</w:t>
      </w:r>
      <w:r w:rsidRPr="00BD431F">
        <w:rPr>
          <w:rFonts w:ascii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Pr="00BD431F">
        <w:rPr>
          <w:rFonts w:ascii="Times New Roman" w:hAnsi="Times New Roman" w:cs="Times New Roman"/>
          <w:sz w:val="28"/>
          <w:szCs w:val="28"/>
        </w:rPr>
        <w:t xml:space="preserve"> по адресу: Алтайский край, город Рубцовск, улица К</w:t>
      </w:r>
      <w:r>
        <w:rPr>
          <w:rFonts w:ascii="Times New Roman" w:hAnsi="Times New Roman" w:cs="Times New Roman"/>
          <w:sz w:val="28"/>
          <w:szCs w:val="28"/>
        </w:rPr>
        <w:t>омсомольская,</w:t>
      </w:r>
      <w:r w:rsidRPr="00BD4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BD431F">
        <w:rPr>
          <w:rFonts w:ascii="Times New Roman" w:hAnsi="Times New Roman" w:cs="Times New Roman"/>
          <w:sz w:val="28"/>
          <w:szCs w:val="28"/>
        </w:rPr>
        <w:t>,</w:t>
      </w:r>
      <w:r w:rsidRPr="00BD4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31F">
        <w:rPr>
          <w:rFonts w:ascii="Times New Roman" w:hAnsi="Times New Roman" w:cs="Times New Roman"/>
          <w:sz w:val="28"/>
          <w:szCs w:val="28"/>
        </w:rPr>
        <w:t>признан несостоявшимся в</w:t>
      </w:r>
      <w:r w:rsidRPr="00BD4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31F">
        <w:rPr>
          <w:rFonts w:ascii="Times New Roman" w:hAnsi="Times New Roman" w:cs="Times New Roman"/>
          <w:sz w:val="28"/>
          <w:szCs w:val="28"/>
        </w:rPr>
        <w:t xml:space="preserve">связи с отсутствием заявок на участие в аукционе (ст.18 Федерального Закона «О приватизации государственного и муниципального имущества» от 21.12.2001№178-ФЗ).  </w:t>
      </w:r>
    </w:p>
    <w:p w:rsidR="00BD431F" w:rsidRPr="00BD431F" w:rsidRDefault="00BD431F" w:rsidP="00BD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31F" w:rsidRPr="00BD431F" w:rsidRDefault="00BD431F" w:rsidP="00BD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31F" w:rsidRPr="00BD431F" w:rsidRDefault="00BD431F" w:rsidP="00BD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05" w:rsidRPr="00BD431F" w:rsidRDefault="00EE1405" w:rsidP="00BD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1405" w:rsidRPr="00BD431F" w:rsidSect="00C0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D431F"/>
    <w:rsid w:val="00174A56"/>
    <w:rsid w:val="002277CB"/>
    <w:rsid w:val="00BD431F"/>
    <w:rsid w:val="00C073C0"/>
    <w:rsid w:val="00EE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431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D43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D431F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BD431F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BD4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5</cp:revision>
  <cp:lastPrinted>2015-04-27T03:55:00Z</cp:lastPrinted>
  <dcterms:created xsi:type="dcterms:W3CDTF">2015-04-27T03:45:00Z</dcterms:created>
  <dcterms:modified xsi:type="dcterms:W3CDTF">2015-04-27T03:59:00Z</dcterms:modified>
</cp:coreProperties>
</file>