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866ED2" w:rsidRPr="005E63CE" w:rsidTr="007D3AE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66ED2" w:rsidRDefault="00866ED2" w:rsidP="00061120">
            <w:pPr>
              <w:spacing w:after="0" w:line="240" w:lineRule="auto"/>
              <w:ind w:righ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C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%20город1" style="width:55.5pt;height:67.5pt;visibility:visible">
                  <v:imagedata r:id="rId7" o:title="" gain="79922f" blacklevel="1966f"/>
                </v:shape>
              </w:pict>
            </w:r>
          </w:p>
          <w:p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E63CE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Администрация города Рубцовска</w:t>
            </w:r>
          </w:p>
          <w:p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E63CE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Алтайского края</w:t>
            </w:r>
          </w:p>
          <w:p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</w:pPr>
            <w:r w:rsidRPr="005E63CE"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  <w:t>ПОСТАНОВЛЕНИЕ</w:t>
            </w:r>
          </w:p>
          <w:p w:rsidR="00866ED2" w:rsidRPr="00584A0C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0C">
              <w:rPr>
                <w:rFonts w:ascii="Times New Roman" w:hAnsi="Times New Roman"/>
                <w:sz w:val="28"/>
                <w:szCs w:val="28"/>
              </w:rPr>
              <w:t>24.08.2020 № 2051</w:t>
            </w:r>
          </w:p>
          <w:p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</w:p>
          <w:p w:rsidR="00866ED2" w:rsidRDefault="00866ED2" w:rsidP="00061120">
            <w:pPr>
              <w:pStyle w:val="Heading1"/>
              <w:ind w:right="-284" w:firstLine="284"/>
              <w:rPr>
                <w:sz w:val="28"/>
                <w:szCs w:val="28"/>
              </w:rPr>
            </w:pPr>
          </w:p>
          <w:p w:rsidR="00866ED2" w:rsidRDefault="00866ED2" w:rsidP="007D3AE0">
            <w:pPr>
              <w:pStyle w:val="Heading1"/>
              <w:ind w:right="4574" w:firstLine="0"/>
              <w:jc w:val="both"/>
              <w:rPr>
                <w:sz w:val="28"/>
                <w:szCs w:val="28"/>
              </w:rPr>
            </w:pPr>
            <w:r w:rsidRPr="005B71C7">
              <w:rPr>
                <w:sz w:val="28"/>
                <w:szCs w:val="28"/>
              </w:rPr>
              <w:t>«</w:t>
            </w:r>
            <w:r w:rsidRPr="00BF3898">
              <w:rPr>
                <w:sz w:val="26"/>
                <w:szCs w:val="26"/>
              </w:rPr>
              <w:t>Об утверждении методики прогнозирования</w:t>
            </w:r>
            <w:r>
              <w:rPr>
                <w:sz w:val="26"/>
                <w:szCs w:val="26"/>
              </w:rPr>
              <w:t xml:space="preserve"> поступлений</w:t>
            </w:r>
            <w:r w:rsidRPr="00BF3898">
              <w:rPr>
                <w:sz w:val="26"/>
                <w:szCs w:val="26"/>
              </w:rPr>
              <w:t xml:space="preserve"> доходов в бюджет муниципального образования город Рубцовск Алтайского края, администрируемых Администрацией города Рубцовска</w:t>
            </w:r>
            <w:r>
              <w:rPr>
                <w:sz w:val="26"/>
                <w:szCs w:val="26"/>
              </w:rPr>
              <w:t xml:space="preserve"> Алтайского края</w:t>
            </w:r>
            <w:r w:rsidRPr="00BF3898">
              <w:rPr>
                <w:sz w:val="26"/>
                <w:szCs w:val="26"/>
              </w:rPr>
              <w:t>»</w:t>
            </w:r>
          </w:p>
        </w:tc>
      </w:tr>
    </w:tbl>
    <w:p w:rsidR="00866ED2" w:rsidRDefault="00866ED2" w:rsidP="00061120">
      <w:pPr>
        <w:pStyle w:val="Heading1"/>
        <w:ind w:right="-284" w:firstLine="284"/>
        <w:rPr>
          <w:b/>
          <w:sz w:val="28"/>
        </w:rPr>
      </w:pPr>
    </w:p>
    <w:p w:rsidR="00866ED2" w:rsidRPr="00BF3898" w:rsidRDefault="00866ED2" w:rsidP="007D3AE0">
      <w:pPr>
        <w:pStyle w:val="PlainText"/>
        <w:ind w:firstLine="284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В целях прогнозирования доходов бюджета муниципального образования город Рубцовск Алтайского края, в соответствии со статьей 160.1 Бюджетного кодекса Российской Федерации, постановлением Правительства Российской Федерацииот 23.06.2016 №574 «Об общих требованиях к методике прогнозирования поступлений доходов в бюджеты бюджетной системы Российской Федерации», ПОСТАНОВЛЯЮ:</w:t>
      </w:r>
    </w:p>
    <w:p w:rsidR="00866ED2" w:rsidRPr="00BF3898" w:rsidRDefault="00866ED2" w:rsidP="00061120">
      <w:pPr>
        <w:pStyle w:val="PlainText"/>
        <w:ind w:right="-284" w:firstLine="284"/>
        <w:jc w:val="both"/>
        <w:rPr>
          <w:rFonts w:ascii="Times New Roman" w:hAnsi="Times New Roman"/>
          <w:sz w:val="26"/>
          <w:szCs w:val="26"/>
        </w:rPr>
      </w:pPr>
    </w:p>
    <w:p w:rsidR="00866ED2" w:rsidRPr="00BF3898" w:rsidRDefault="00866ED2" w:rsidP="007D3AE0">
      <w:pPr>
        <w:pStyle w:val="BodyText3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F3898">
        <w:rPr>
          <w:sz w:val="26"/>
          <w:szCs w:val="26"/>
        </w:rPr>
        <w:t>Утвердить прилагаемую методику прогнозирования поступлений доходов в бюджет муниципального образования город Рубцовск Алтайского края</w:t>
      </w:r>
      <w:r>
        <w:rPr>
          <w:sz w:val="26"/>
          <w:szCs w:val="26"/>
        </w:rPr>
        <w:t>, администрируемых Администрацией города Рубцовска Алтайского края.</w:t>
      </w:r>
    </w:p>
    <w:p w:rsidR="00866ED2" w:rsidRPr="00BF3898" w:rsidRDefault="00866ED2" w:rsidP="007D3AE0">
      <w:pPr>
        <w:pStyle w:val="BodyText3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F3898">
        <w:rPr>
          <w:sz w:val="26"/>
          <w:szCs w:val="26"/>
        </w:rPr>
        <w:t>Признать утратившим</w:t>
      </w:r>
      <w:r>
        <w:rPr>
          <w:sz w:val="26"/>
          <w:szCs w:val="26"/>
        </w:rPr>
        <w:t>и силу п</w:t>
      </w:r>
      <w:r w:rsidRPr="00BF3898">
        <w:rPr>
          <w:sz w:val="26"/>
          <w:szCs w:val="26"/>
        </w:rPr>
        <w:t xml:space="preserve">остановления Администрации города Рубцовска Алтайского края от 31.10.2016 №4324 «Об утверждении методики прогнозирования </w:t>
      </w:r>
      <w:r>
        <w:rPr>
          <w:sz w:val="26"/>
          <w:szCs w:val="26"/>
        </w:rPr>
        <w:t xml:space="preserve">поступлений </w:t>
      </w:r>
      <w:r w:rsidRPr="00BF3898">
        <w:rPr>
          <w:sz w:val="26"/>
          <w:szCs w:val="26"/>
        </w:rPr>
        <w:t>доходов в бюджет муниципального образования город Рубцовск Алтайского края, администрируемых Администрацией города Рубцовска</w:t>
      </w:r>
      <w:r>
        <w:rPr>
          <w:sz w:val="26"/>
          <w:szCs w:val="26"/>
        </w:rPr>
        <w:t xml:space="preserve"> Алтайского края</w:t>
      </w:r>
      <w:r w:rsidRPr="00BF3898">
        <w:rPr>
          <w:sz w:val="26"/>
          <w:szCs w:val="26"/>
        </w:rPr>
        <w:t>», от 31.07.2017 №2409 «О внесении изменений в постановление Администрации города Рубцовска Алтайского края от 13.10.2016 №4324 «Об утверждении методики прогнозирования поступлений доходов в бюджет муниципального образования город Рубцовск Алтайского края, администрируемых Администрацией города Рубцовска</w:t>
      </w:r>
      <w:r>
        <w:rPr>
          <w:sz w:val="26"/>
          <w:szCs w:val="26"/>
        </w:rPr>
        <w:t xml:space="preserve"> Алтайского края</w:t>
      </w:r>
      <w:r w:rsidRPr="00BF3898">
        <w:rPr>
          <w:sz w:val="26"/>
          <w:szCs w:val="26"/>
        </w:rPr>
        <w:t>».</w:t>
      </w:r>
    </w:p>
    <w:p w:rsidR="00866ED2" w:rsidRPr="00BF3898" w:rsidRDefault="00866ED2" w:rsidP="007D3AE0">
      <w:pPr>
        <w:pStyle w:val="PlainText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3. 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866ED2" w:rsidRDefault="00866ED2" w:rsidP="007D3AE0">
      <w:pPr>
        <w:pStyle w:val="PlainTex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F3898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866ED2" w:rsidRPr="00BF3898" w:rsidRDefault="00866ED2" w:rsidP="007D3AE0">
      <w:pPr>
        <w:pStyle w:val="PlainTex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6ED2" w:rsidRPr="00BF3898" w:rsidRDefault="00866ED2" w:rsidP="007D3AE0">
      <w:pPr>
        <w:pStyle w:val="PlainTex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66ED2" w:rsidRDefault="00866ED2" w:rsidP="007D3AE0">
      <w:pPr>
        <w:pStyle w:val="PlainText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Глава города Рубцовска</w:t>
      </w:r>
      <w:r w:rsidRPr="00BF3898">
        <w:rPr>
          <w:rFonts w:ascii="Times New Roman" w:hAnsi="Times New Roman"/>
          <w:sz w:val="26"/>
          <w:szCs w:val="26"/>
        </w:rPr>
        <w:tab/>
      </w:r>
      <w:r w:rsidRPr="00BF389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BF3898">
        <w:rPr>
          <w:rFonts w:ascii="Times New Roman" w:hAnsi="Times New Roman"/>
          <w:sz w:val="26"/>
          <w:szCs w:val="26"/>
        </w:rPr>
        <w:t>Д.З.Фельдман</w:t>
      </w:r>
    </w:p>
    <w:p w:rsidR="00866ED2" w:rsidRDefault="00866ED2" w:rsidP="007D3AE0">
      <w:pPr>
        <w:pStyle w:val="PlainText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</w:p>
    <w:p w:rsidR="00866ED2" w:rsidRDefault="00866ED2" w:rsidP="007D3AE0">
      <w:pPr>
        <w:pStyle w:val="PlainText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</w:p>
    <w:p w:rsidR="00866ED2" w:rsidRDefault="00866ED2" w:rsidP="007D3AE0">
      <w:pPr>
        <w:pStyle w:val="PlainText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</w:p>
    <w:p w:rsidR="00866ED2" w:rsidRDefault="00866ED2" w:rsidP="007D3AE0">
      <w:pPr>
        <w:pStyle w:val="PlainText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</w:p>
    <w:p w:rsidR="00866ED2" w:rsidRDefault="00866ED2" w:rsidP="007D3AE0">
      <w:pPr>
        <w:pStyle w:val="PlainText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6ED2" w:rsidRDefault="00866ED2" w:rsidP="007D3AE0">
      <w:pPr>
        <w:spacing w:line="240" w:lineRule="exact"/>
        <w:ind w:firstLine="284"/>
        <w:rPr>
          <w:sz w:val="28"/>
          <w:szCs w:val="28"/>
        </w:rPr>
      </w:pPr>
    </w:p>
    <w:p w:rsidR="00866ED2" w:rsidRPr="00BF3898" w:rsidRDefault="00866ED2" w:rsidP="007D3AE0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 xml:space="preserve">Приложение к постановлению Администрации города Рубцовска </w:t>
      </w:r>
      <w:r>
        <w:rPr>
          <w:rFonts w:ascii="Times New Roman" w:hAnsi="Times New Roman"/>
          <w:sz w:val="26"/>
          <w:szCs w:val="26"/>
        </w:rPr>
        <w:br/>
      </w:r>
      <w:r w:rsidRPr="00BF3898">
        <w:rPr>
          <w:rFonts w:ascii="Times New Roman" w:hAnsi="Times New Roman"/>
          <w:sz w:val="26"/>
          <w:szCs w:val="26"/>
        </w:rPr>
        <w:t>Алтайского края</w:t>
      </w:r>
    </w:p>
    <w:p w:rsidR="00866ED2" w:rsidRPr="00BF3898" w:rsidRDefault="00866ED2" w:rsidP="007D3AE0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24.08.2020 </w:t>
      </w:r>
      <w:r w:rsidRPr="00BF389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2051</w:t>
      </w:r>
    </w:p>
    <w:p w:rsidR="00866ED2" w:rsidRPr="00BF3898" w:rsidRDefault="00866ED2" w:rsidP="007D3AE0">
      <w:pPr>
        <w:spacing w:after="0" w:line="240" w:lineRule="auto"/>
        <w:ind w:firstLine="284"/>
        <w:jc w:val="right"/>
        <w:rPr>
          <w:sz w:val="26"/>
          <w:szCs w:val="26"/>
        </w:rPr>
      </w:pP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66ED2" w:rsidRPr="00BF3898" w:rsidRDefault="00866ED2" w:rsidP="007D3AE0">
      <w:pPr>
        <w:pStyle w:val="BodyText3"/>
        <w:spacing w:after="0"/>
        <w:jc w:val="center"/>
        <w:rPr>
          <w:sz w:val="26"/>
          <w:szCs w:val="26"/>
        </w:rPr>
      </w:pPr>
      <w:r w:rsidRPr="00BF3898">
        <w:rPr>
          <w:sz w:val="26"/>
          <w:szCs w:val="26"/>
        </w:rPr>
        <w:t>Методика</w:t>
      </w:r>
    </w:p>
    <w:p w:rsidR="00866ED2" w:rsidRPr="00BF3898" w:rsidRDefault="00866ED2" w:rsidP="007D3AE0">
      <w:pPr>
        <w:spacing w:after="0" w:line="240" w:lineRule="auto"/>
        <w:jc w:val="center"/>
        <w:rPr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Прогнозирования</w:t>
      </w:r>
      <w:r>
        <w:rPr>
          <w:rFonts w:ascii="Times New Roman" w:hAnsi="Times New Roman"/>
          <w:sz w:val="26"/>
          <w:szCs w:val="26"/>
        </w:rPr>
        <w:t xml:space="preserve"> поступлений</w:t>
      </w:r>
      <w:r w:rsidRPr="00BF3898">
        <w:rPr>
          <w:rFonts w:ascii="Times New Roman" w:hAnsi="Times New Roman"/>
          <w:sz w:val="26"/>
          <w:szCs w:val="26"/>
        </w:rPr>
        <w:t xml:space="preserve"> доходов в бюджет муниципального образования город Рубцовск Алтайского края, администрируемых Администрацией города Рубцовска Алтайского края</w:t>
      </w:r>
    </w:p>
    <w:p w:rsidR="00866ED2" w:rsidRPr="00BF3898" w:rsidRDefault="00866ED2" w:rsidP="007D3A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6ED2" w:rsidRPr="00BF3898" w:rsidRDefault="00866ED2" w:rsidP="00D765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1. Общие положения</w:t>
      </w:r>
    </w:p>
    <w:p w:rsidR="00866ED2" w:rsidRPr="00BF3898" w:rsidRDefault="00866ED2" w:rsidP="007D3AE0">
      <w:pPr>
        <w:pStyle w:val="BodyText3"/>
        <w:spacing w:after="0"/>
        <w:ind w:firstLine="709"/>
        <w:jc w:val="both"/>
        <w:rPr>
          <w:sz w:val="26"/>
          <w:szCs w:val="26"/>
        </w:rPr>
      </w:pPr>
    </w:p>
    <w:p w:rsidR="00866ED2" w:rsidRPr="00BF3898" w:rsidRDefault="00866ED2" w:rsidP="007D3AE0">
      <w:pPr>
        <w:pStyle w:val="BodyText3"/>
        <w:spacing w:after="0"/>
        <w:ind w:firstLine="709"/>
        <w:jc w:val="both"/>
        <w:rPr>
          <w:sz w:val="26"/>
          <w:szCs w:val="26"/>
        </w:rPr>
      </w:pPr>
      <w:r w:rsidRPr="00BF3898">
        <w:rPr>
          <w:sz w:val="26"/>
          <w:szCs w:val="26"/>
        </w:rPr>
        <w:t>Настоящая методика применяется для прогнозирования</w:t>
      </w:r>
      <w:r>
        <w:rPr>
          <w:sz w:val="26"/>
          <w:szCs w:val="26"/>
        </w:rPr>
        <w:t xml:space="preserve"> поступлений</w:t>
      </w:r>
      <w:r w:rsidRPr="00BF3898">
        <w:rPr>
          <w:sz w:val="26"/>
          <w:szCs w:val="26"/>
        </w:rPr>
        <w:t xml:space="preserve"> налоговых и неналоговых доходов, администрируемых Администрацией города Рубцовска Алтайского края (далее – Администрация города Рубцовска).</w:t>
      </w:r>
    </w:p>
    <w:p w:rsidR="00866ED2" w:rsidRPr="00BF3898" w:rsidRDefault="00866ED2" w:rsidP="007D3AE0">
      <w:pPr>
        <w:pStyle w:val="BodyText3"/>
        <w:spacing w:after="0"/>
        <w:ind w:firstLine="709"/>
        <w:jc w:val="both"/>
        <w:rPr>
          <w:sz w:val="26"/>
          <w:szCs w:val="26"/>
        </w:rPr>
      </w:pPr>
      <w:r w:rsidRPr="00BF3898">
        <w:rPr>
          <w:sz w:val="26"/>
          <w:szCs w:val="26"/>
        </w:rPr>
        <w:t xml:space="preserve">В соответствии со статьей 160.1 Бюджетного кодекса Российской Федерации главный администратор утверждает методику прогнозирования поступлений доходов в бюджет муниципального образования город Рубцовск Алтайского края </w:t>
      </w:r>
      <w:r>
        <w:rPr>
          <w:sz w:val="26"/>
          <w:szCs w:val="26"/>
        </w:rPr>
        <w:t xml:space="preserve">(далее – бюджет города Рубцовска) </w:t>
      </w:r>
      <w:r w:rsidRPr="00BF3898">
        <w:rPr>
          <w:sz w:val="26"/>
          <w:szCs w:val="26"/>
        </w:rPr>
        <w:t>в соответствии с общими требованиями к такой методике, установленной Правительством Российской Федерации.</w:t>
      </w:r>
    </w:p>
    <w:p w:rsidR="00866ED2" w:rsidRPr="00BF3898" w:rsidRDefault="00866ED2" w:rsidP="007D3A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Настоящая методика применяется для прогнозирования</w:t>
      </w:r>
      <w:r>
        <w:rPr>
          <w:rFonts w:ascii="Times New Roman" w:hAnsi="Times New Roman"/>
          <w:sz w:val="26"/>
          <w:szCs w:val="26"/>
        </w:rPr>
        <w:t xml:space="preserve"> поступлений</w:t>
      </w:r>
      <w:r w:rsidRPr="00BF3898">
        <w:rPr>
          <w:rFonts w:ascii="Times New Roman" w:hAnsi="Times New Roman"/>
          <w:sz w:val="26"/>
          <w:szCs w:val="26"/>
        </w:rPr>
        <w:t xml:space="preserve"> доходов муниципального образования город Рубцовск Алтайского края (далее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BF3898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 xml:space="preserve"> Рубцовск</w:t>
      </w:r>
      <w:r w:rsidRPr="00BF3898">
        <w:rPr>
          <w:rFonts w:ascii="Times New Roman" w:hAnsi="Times New Roman"/>
          <w:sz w:val="26"/>
          <w:szCs w:val="26"/>
        </w:rPr>
        <w:t>) по налоговым и неналоговых доходам, администрируемым Администрацией города Рубцовска.</w:t>
      </w:r>
    </w:p>
    <w:p w:rsidR="00866ED2" w:rsidRPr="00BF3898" w:rsidRDefault="00866ED2" w:rsidP="007D3A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Налоговые</w:t>
      </w:r>
      <w:r w:rsidRPr="00BF3898">
        <w:rPr>
          <w:rFonts w:ascii="Times New Roman" w:hAnsi="Times New Roman"/>
          <w:sz w:val="26"/>
          <w:szCs w:val="26"/>
        </w:rPr>
        <w:t xml:space="preserve"> и н</w:t>
      </w:r>
      <w:r>
        <w:rPr>
          <w:rFonts w:ascii="Times New Roman" w:hAnsi="Times New Roman"/>
          <w:sz w:val="26"/>
          <w:szCs w:val="26"/>
        </w:rPr>
        <w:t>еналоговыедоходы прогнозируе</w:t>
      </w:r>
      <w:r w:rsidRPr="00BF3898">
        <w:rPr>
          <w:rFonts w:ascii="Times New Roman" w:hAnsi="Times New Roman"/>
          <w:sz w:val="26"/>
          <w:szCs w:val="26"/>
        </w:rPr>
        <w:t>тся в соответствии с действующим законодательством Р</w:t>
      </w:r>
      <w:r>
        <w:rPr>
          <w:rFonts w:ascii="Times New Roman" w:hAnsi="Times New Roman"/>
          <w:sz w:val="26"/>
          <w:szCs w:val="26"/>
        </w:rPr>
        <w:t xml:space="preserve">оссийской Федерации, нормативными </w:t>
      </w:r>
      <w:r w:rsidRPr="00BF3898">
        <w:rPr>
          <w:rFonts w:ascii="Times New Roman" w:hAnsi="Times New Roman"/>
          <w:sz w:val="26"/>
          <w:szCs w:val="26"/>
        </w:rPr>
        <w:t>правовыми актами органов местного самоуправления, исходя из прогноза показателей социально-экономического развития города</w:t>
      </w:r>
      <w:r>
        <w:rPr>
          <w:rFonts w:ascii="Times New Roman" w:hAnsi="Times New Roman"/>
          <w:sz w:val="26"/>
          <w:szCs w:val="26"/>
        </w:rPr>
        <w:t xml:space="preserve"> Рубцовска</w:t>
      </w:r>
      <w:r w:rsidRPr="00BF3898">
        <w:rPr>
          <w:rFonts w:ascii="Times New Roman" w:hAnsi="Times New Roman"/>
          <w:sz w:val="26"/>
          <w:szCs w:val="26"/>
        </w:rPr>
        <w:t>, основных принципов бюджетной и налоговой политики.</w:t>
      </w:r>
    </w:p>
    <w:p w:rsidR="00866ED2" w:rsidRPr="00BF3898" w:rsidRDefault="00866ED2" w:rsidP="007D3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Расчеты прогноза</w:t>
      </w:r>
      <w:r>
        <w:rPr>
          <w:rFonts w:ascii="Times New Roman" w:hAnsi="Times New Roman"/>
          <w:sz w:val="26"/>
          <w:szCs w:val="26"/>
        </w:rPr>
        <w:t xml:space="preserve"> поступлений</w:t>
      </w:r>
      <w:r w:rsidRPr="00BF3898">
        <w:rPr>
          <w:rFonts w:ascii="Times New Roman" w:hAnsi="Times New Roman"/>
          <w:sz w:val="26"/>
          <w:szCs w:val="26"/>
        </w:rPr>
        <w:t xml:space="preserve"> налоговых и неналоговых доходов бюджета города </w:t>
      </w:r>
      <w:r>
        <w:rPr>
          <w:rFonts w:ascii="Times New Roman" w:hAnsi="Times New Roman"/>
          <w:sz w:val="26"/>
          <w:szCs w:val="26"/>
        </w:rPr>
        <w:t xml:space="preserve">Рубцовска </w:t>
      </w:r>
      <w:r w:rsidRPr="00BF3898">
        <w:rPr>
          <w:rFonts w:ascii="Times New Roman" w:hAnsi="Times New Roman"/>
          <w:sz w:val="26"/>
          <w:szCs w:val="26"/>
        </w:rPr>
        <w:t>производятся в разрезе видов доходов бюджета в соответствии с кодами бюджетной классификацией Российской Федерации (далее - КБК).</w:t>
      </w:r>
    </w:p>
    <w:p w:rsidR="00866ED2" w:rsidRPr="00BF3898" w:rsidRDefault="00866ED2" w:rsidP="007D3A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При отсутствии необходимых исходных данных прогноз налоговых и неналоговых доходов рассчитывается исходя из оценки поступлений этих доходов в текущем финансовом году.</w:t>
      </w:r>
    </w:p>
    <w:p w:rsidR="00866ED2" w:rsidRPr="00BF3898" w:rsidRDefault="00866ED2" w:rsidP="007D3A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6ED2" w:rsidRPr="00BF3898" w:rsidRDefault="00866ED2" w:rsidP="00D765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2. Налоговые доходы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2.1.КБК 303 1 08 07150 01 0000 110 - государственная пошлина за выдачу разрешения на установку рекламной конструкции.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Расчет государственной пошлины за выдачу разрешения на установку рекламной конструкции осуществляется методом прямого расчета по формуле:</w:t>
      </w:r>
    </w:p>
    <w:p w:rsidR="00866ED2" w:rsidRPr="00BF3898" w:rsidRDefault="00866ED2" w:rsidP="007D3AE0">
      <w:pPr>
        <w:pStyle w:val="un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F3898">
        <w:rPr>
          <w:sz w:val="26"/>
          <w:szCs w:val="26"/>
        </w:rPr>
        <w:t>ГП = КР × РГ, где</w:t>
      </w:r>
    </w:p>
    <w:p w:rsidR="00866ED2" w:rsidRPr="00BF3898" w:rsidRDefault="00866ED2" w:rsidP="007D3AE0">
      <w:pPr>
        <w:pStyle w:val="un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F3898">
        <w:rPr>
          <w:sz w:val="26"/>
          <w:szCs w:val="26"/>
        </w:rPr>
        <w:t>ГП – прогноз поступлений государственной пошлины за выдачу разрешений на установку рекламных конструкций на очередной финансовый год;</w:t>
      </w:r>
    </w:p>
    <w:p w:rsidR="00866ED2" w:rsidRPr="00BF3898" w:rsidRDefault="00866ED2" w:rsidP="007D3AE0">
      <w:pPr>
        <w:pStyle w:val="un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F3898">
        <w:rPr>
          <w:sz w:val="26"/>
          <w:szCs w:val="26"/>
        </w:rPr>
        <w:t>КР – прогнозируемое количество выданных разрешений на установку рекламных конструкций на очередной финансовый год;</w:t>
      </w:r>
    </w:p>
    <w:p w:rsidR="00866ED2" w:rsidRPr="00BF3898" w:rsidRDefault="00866ED2" w:rsidP="007D3AE0">
      <w:pPr>
        <w:pStyle w:val="un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F3898">
        <w:rPr>
          <w:sz w:val="26"/>
          <w:szCs w:val="26"/>
        </w:rPr>
        <w:t>РГ - размер государственной пошлины за выдачу разрешения на установку рекламной конструкции, установленный подпунктом 105 пункта 1 статьи 333.33 главы 25.3 Налогового кодекса Российской Федерации;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F3898">
        <w:rPr>
          <w:rFonts w:ascii="Times New Roman" w:hAnsi="Times New Roman"/>
          <w:sz w:val="26"/>
          <w:szCs w:val="26"/>
        </w:rPr>
        <w:t>2.2.КБК 303 1 08 07173 01 0000 110 - государственнаяпошлиназа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округов.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Расчет государственной пошлиныза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грузовосуществляется методом прямого расчета по формуле: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 xml:space="preserve">ДП = </w:t>
      </w:r>
      <w:r w:rsidRPr="00BF3898">
        <w:rPr>
          <w:rFonts w:ascii="Times New Roman" w:hAnsi="Times New Roman"/>
          <w:sz w:val="26"/>
          <w:szCs w:val="26"/>
          <w:lang w:val="en-US"/>
        </w:rPr>
        <w:t>K</w:t>
      </w:r>
      <w:r w:rsidRPr="00BF3898">
        <w:rPr>
          <w:rFonts w:ascii="Times New Roman" w:hAnsi="Times New Roman"/>
          <w:sz w:val="26"/>
          <w:szCs w:val="26"/>
        </w:rPr>
        <w:t xml:space="preserve">Р× </w:t>
      </w:r>
      <w:r w:rsidRPr="00BF3898">
        <w:rPr>
          <w:rFonts w:ascii="Times New Roman" w:hAnsi="Times New Roman"/>
          <w:sz w:val="26"/>
          <w:szCs w:val="26"/>
          <w:lang w:val="en-US"/>
        </w:rPr>
        <w:t>P</w:t>
      </w:r>
      <w:r w:rsidRPr="00BF3898">
        <w:rPr>
          <w:rFonts w:ascii="Times New Roman" w:hAnsi="Times New Roman"/>
          <w:sz w:val="26"/>
          <w:szCs w:val="26"/>
        </w:rPr>
        <w:t>, где</w:t>
      </w:r>
      <w:r w:rsidRPr="00BF3898">
        <w:rPr>
          <w:rFonts w:ascii="Times New Roman" w:hAnsi="Times New Roman"/>
          <w:sz w:val="26"/>
          <w:szCs w:val="26"/>
        </w:rPr>
        <w:tab/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ДП – прогнозируемая сумма государственной пошлины за выдачу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на очередной финансовый год;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  <w:lang w:val="en-US"/>
        </w:rPr>
        <w:t>K</w:t>
      </w:r>
      <w:r w:rsidRPr="00BF3898">
        <w:rPr>
          <w:rFonts w:ascii="Times New Roman" w:hAnsi="Times New Roman"/>
          <w:sz w:val="26"/>
          <w:szCs w:val="26"/>
        </w:rPr>
        <w:t>Р – прогнозируемое количество выдаваемых разрешений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  <w:lang w:val="en-US"/>
        </w:rPr>
        <w:t>P</w:t>
      </w:r>
      <w:r w:rsidRPr="00BF3898">
        <w:rPr>
          <w:rFonts w:ascii="Times New Roman" w:hAnsi="Times New Roman"/>
          <w:sz w:val="26"/>
          <w:szCs w:val="26"/>
        </w:rPr>
        <w:t xml:space="preserve"> –размер государственнаяпошлиназа выдачу органом местного самоуправления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грузов, установленный подпунктом 111 пункта 1 статьи 3</w:t>
      </w:r>
      <w:r>
        <w:rPr>
          <w:rFonts w:ascii="Times New Roman" w:hAnsi="Times New Roman"/>
          <w:sz w:val="26"/>
          <w:szCs w:val="26"/>
        </w:rPr>
        <w:t>33.33 главы 25.3 Н</w:t>
      </w:r>
      <w:r w:rsidRPr="00BF3898">
        <w:rPr>
          <w:rFonts w:ascii="Times New Roman" w:hAnsi="Times New Roman"/>
          <w:sz w:val="26"/>
          <w:szCs w:val="26"/>
        </w:rPr>
        <w:t>алогового кодекса Российской Федерации.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6ED2" w:rsidRPr="00BF3898" w:rsidRDefault="00866ED2" w:rsidP="00D7657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Неналоговые доходы</w:t>
      </w:r>
    </w:p>
    <w:p w:rsidR="00866ED2" w:rsidRPr="00BF3898" w:rsidRDefault="00866ED2" w:rsidP="007D3AE0">
      <w:pPr>
        <w:pStyle w:val="ListParagraph"/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3.1. КБК 303 1 11 05 012 04 0000 120 - 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участков, КБК 303 1 11 05024 04 0000 120 - доходы, получаемые, в виде арендной платы</w:t>
      </w:r>
      <w:r>
        <w:rPr>
          <w:rFonts w:ascii="Times New Roman" w:hAnsi="Times New Roman"/>
          <w:sz w:val="26"/>
          <w:szCs w:val="26"/>
        </w:rPr>
        <w:t>, а так</w:t>
      </w:r>
      <w:r w:rsidRPr="00BF3898">
        <w:rPr>
          <w:rFonts w:ascii="Times New Roman" w:hAnsi="Times New Roman"/>
          <w:sz w:val="26"/>
          <w:szCs w:val="26"/>
        </w:rPr>
        <w:t>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учреждений).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Расчет доходов от арендной платы за земельные участки осуществляется методом прямого расчета и методом усреднения по формуле: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П = ∑НП</w:t>
      </w:r>
      <w:r w:rsidRPr="00BF3898">
        <w:rPr>
          <w:rFonts w:ascii="Times New Roman" w:hAnsi="Times New Roman"/>
          <w:sz w:val="26"/>
          <w:szCs w:val="26"/>
          <w:lang w:val="en-US"/>
        </w:rPr>
        <w:t>i</w:t>
      </w:r>
      <w:r w:rsidRPr="00BF3898">
        <w:rPr>
          <w:rFonts w:ascii="Times New Roman" w:hAnsi="Times New Roman"/>
          <w:sz w:val="26"/>
          <w:szCs w:val="26"/>
        </w:rPr>
        <w:t xml:space="preserve"> ×Ксоб ± Д + З, где 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П – прогнозируемая сумма поступления доходов от арендной платы за земельные участки;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НП</w:t>
      </w:r>
      <w:r w:rsidRPr="00BF3898">
        <w:rPr>
          <w:rFonts w:ascii="Times New Roman" w:hAnsi="Times New Roman"/>
          <w:sz w:val="26"/>
          <w:szCs w:val="26"/>
          <w:lang w:val="en-US"/>
        </w:rPr>
        <w:t>i</w:t>
      </w:r>
      <w:r w:rsidRPr="00BF3898">
        <w:rPr>
          <w:rFonts w:ascii="Times New Roman" w:hAnsi="Times New Roman"/>
          <w:sz w:val="26"/>
          <w:szCs w:val="26"/>
        </w:rPr>
        <w:t xml:space="preserve"> – сумма начисленных платежей по арендной плате за земельные участки, установленная договором аренды земельного участка;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Ксоб – коэффициент собираемости, определенный как среднее отношение поступивших сумм к начисленным за три года (два предшествующих года и оценка поступлений текущего финансового года);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Д – су</w:t>
      </w:r>
      <w:r>
        <w:rPr>
          <w:rFonts w:ascii="Times New Roman" w:hAnsi="Times New Roman"/>
          <w:sz w:val="26"/>
          <w:szCs w:val="26"/>
        </w:rPr>
        <w:t>м</w:t>
      </w:r>
      <w:r w:rsidRPr="00BF3898">
        <w:rPr>
          <w:rFonts w:ascii="Times New Roman" w:hAnsi="Times New Roman"/>
          <w:sz w:val="26"/>
          <w:szCs w:val="26"/>
        </w:rPr>
        <w:t>ма дополнительных (+) или выпадающих (-) доходов от сдачи в аренду земельных участков в связи с выбытием (приобретением) объектов аренды (продажа, передача) земельных участков, заключение новых договоров, изменение видов разрешенного использования, снижение кадастровой стоимости земельных участков в результате ее оспаривания и другое;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З – прогнозируемое поступление задолженности по арендной плате за земельные участки в очередном финансовом году, рассчитанное по формуле: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З = (Зобщ- Зп-Зб) ×К, где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Зобщ – сумма задолженности по арендной плате на начало текущего года;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Зп – сумма задолженности по арендной плате, ожидаемая к погашению в текущем году;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Зб – сумма задолженности безнадежная к взысканию;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К – коэффициент поступления задолженности, определенный как среднее отношение поступления задолженности к основной сумме задолженности за три предшествующих года.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3.2. КБК 303 1 11 05074 04 0000120 - доходы от сдачи в аренду имущества, составляющего казну городских округов (за исключением земельных участков).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 xml:space="preserve">Расчет доходов от сдачи в аренду имущества, составляющего казну городских округов, за исключение земельных участков (далее доходы) осуществляется методом прямого расчета по формуле: 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 xml:space="preserve">П = На±Ддв*Ксоб, где 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П – прогнозируемая сумма поступлений доходов на очередной финансовый год;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На – сумма начисленных платежей за аренду муниципального имущества, рассчитанная согласно заключенным договорам;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Ддв – сума дополнительных (+) или выпадающих (-) доходов от сдачи в аренду имущества в связи с выбытием (приобретением) объектов аренды (продажа, передача), заключение новых договоров или расторжением договоров на очередной финансовый год;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</w:rPr>
      </w:pPr>
      <w:r w:rsidRPr="00BF3898">
        <w:rPr>
          <w:color w:val="000000"/>
          <w:sz w:val="26"/>
          <w:szCs w:val="26"/>
        </w:rPr>
        <w:t xml:space="preserve">Ксоб - коэффициент собираемости рассчитывается как среднее отношение поступивших сумм к начисленным за три года </w:t>
      </w:r>
      <w:r w:rsidRPr="00BF3898">
        <w:rPr>
          <w:sz w:val="26"/>
          <w:szCs w:val="26"/>
        </w:rPr>
        <w:t>(два предшествующих года и оценка поступлений текущего финансового года)</w:t>
      </w:r>
      <w:r w:rsidRPr="00BF3898">
        <w:rPr>
          <w:color w:val="000000"/>
          <w:sz w:val="26"/>
          <w:szCs w:val="26"/>
        </w:rPr>
        <w:t>.</w:t>
      </w:r>
    </w:p>
    <w:p w:rsidR="00866ED2" w:rsidRPr="00BF3898" w:rsidRDefault="00866ED2" w:rsidP="0028478F">
      <w:pPr>
        <w:pStyle w:val="20"/>
        <w:numPr>
          <w:ilvl w:val="0"/>
          <w:numId w:val="7"/>
        </w:numPr>
        <w:shd w:val="clear" w:color="auto" w:fill="auto"/>
        <w:tabs>
          <w:tab w:val="left" w:pos="148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 xml:space="preserve">КБК 303 1 11 07014 04 0000 </w:t>
      </w:r>
      <w:r w:rsidRPr="00BF3898">
        <w:rPr>
          <w:rStyle w:val="2TrebuchetMS1"/>
          <w:rFonts w:ascii="Times New Roman" w:hAnsi="Times New Roman" w:cs="Times New Roman"/>
          <w:sz w:val="26"/>
          <w:szCs w:val="26"/>
        </w:rPr>
        <w:t>120 - д</w:t>
      </w:r>
      <w:r w:rsidRPr="00BF3898">
        <w:rPr>
          <w:color w:val="000000"/>
          <w:sz w:val="26"/>
          <w:szCs w:val="26"/>
        </w:rPr>
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округами.</w:t>
      </w:r>
    </w:p>
    <w:p w:rsidR="00866ED2" w:rsidRPr="00BF3898" w:rsidRDefault="00866ED2" w:rsidP="0028478F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Расчет 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округами, осуществляется методом прямого расчета по следующей формуле: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ДЧП = ∑(ЧП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>хН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>), где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ДЧП - прогнозируемая сумма поступлений 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на очередной финансовый год;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ЧП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прогнозируемая сумма прибыли каждого муниципального унитарного предприятия, рассчитанная в соответствии с Положением о порядке исчисления и уплаты в бюджет города Рубцовска части прибыли муниципального унитарного предприятия, остающейся после уплаты налогов и других обязательных платежей, утвержденным постановлением Администрации города Рубцовска;</w:t>
      </w:r>
    </w:p>
    <w:p w:rsidR="00866ED2" w:rsidRPr="00BF3898" w:rsidRDefault="00866ED2" w:rsidP="0028478F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Н - норматив отчислений части прибыли муниципальных унитарных предприятий, установленный решением Рубцовского городского Совета депутатов Алтайского края.</w:t>
      </w:r>
    </w:p>
    <w:p w:rsidR="00866ED2" w:rsidRPr="00BF3898" w:rsidRDefault="00866ED2" w:rsidP="0028478F">
      <w:pPr>
        <w:pStyle w:val="20"/>
        <w:numPr>
          <w:ilvl w:val="0"/>
          <w:numId w:val="7"/>
        </w:numPr>
        <w:shd w:val="clear" w:color="auto" w:fill="auto"/>
        <w:tabs>
          <w:tab w:val="left" w:pos="149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 xml:space="preserve">КБК 303 1 11 09044 04 0000 </w:t>
      </w:r>
      <w:r w:rsidRPr="00BF3898">
        <w:rPr>
          <w:sz w:val="26"/>
          <w:szCs w:val="26"/>
        </w:rPr>
        <w:t>120 - п</w:t>
      </w:r>
      <w:r w:rsidRPr="00BF3898">
        <w:rPr>
          <w:color w:val="000000"/>
          <w:sz w:val="26"/>
          <w:szCs w:val="26"/>
        </w:rPr>
        <w:t>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BF3898">
        <w:rPr>
          <w:rStyle w:val="245pt"/>
          <w:sz w:val="26"/>
          <w:szCs w:val="26"/>
        </w:rPr>
        <w:t>.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149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 осуществляется методом прямого расчета и методом усреднения по формуле: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Дпл.н = (</w:t>
      </w:r>
      <w:r w:rsidRPr="00BF3898">
        <w:rPr>
          <w:color w:val="000000"/>
          <w:sz w:val="26"/>
          <w:szCs w:val="26"/>
          <w:lang w:val="en-US"/>
        </w:rPr>
        <w:t>S</w:t>
      </w:r>
      <w:r w:rsidRPr="00BF3898">
        <w:rPr>
          <w:color w:val="000000"/>
          <w:sz w:val="26"/>
          <w:szCs w:val="26"/>
        </w:rPr>
        <w:t>м.ж.ф × СТ × Ксоб) –Дв, где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Дпл.н - прогнозируемая сумма поступлений доходов на очередной финансовый год;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  <w:lang w:val="en-US"/>
        </w:rPr>
        <w:t>S</w:t>
      </w:r>
      <w:r w:rsidRPr="00BF3898">
        <w:rPr>
          <w:color w:val="000000"/>
          <w:sz w:val="26"/>
          <w:szCs w:val="26"/>
        </w:rPr>
        <w:t>м.ж.ф - площадь муниципального жилищного фонда, которая передается в наем;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СТ - ставка платы за наем (за квадратный метр) с учетом планируемого изменения на очередной финансовый год;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color w:val="000000"/>
          <w:sz w:val="26"/>
          <w:szCs w:val="26"/>
        </w:rPr>
        <w:t xml:space="preserve">Ксоб - коэффициент собираемости </w:t>
      </w:r>
      <w:r w:rsidRPr="00BF3898">
        <w:rPr>
          <w:rFonts w:ascii="Times New Roman" w:hAnsi="Times New Roman"/>
          <w:sz w:val="26"/>
          <w:szCs w:val="26"/>
        </w:rPr>
        <w:t>определяется как среднее отношение поступивших сумм к начисленным за три года (два предшествующих года и оценка поступлений текущего финансового года);</w:t>
      </w:r>
    </w:p>
    <w:p w:rsidR="00866ED2" w:rsidRPr="00BF3898" w:rsidRDefault="00866ED2" w:rsidP="007D3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Дв – сумма выпадающих доходов в связи с приватизацией муниципального жилищного фонда на очередной финансовый год.</w:t>
      </w:r>
    </w:p>
    <w:p w:rsidR="00866ED2" w:rsidRPr="00BF3898" w:rsidRDefault="00866ED2" w:rsidP="007D3AE0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КБК 303 1 13 02064 04 0000 130 - доходы, поступающие в порядке возмещения расходов, понесенных в связи с эксплуатацией имущества городских округов.</w:t>
      </w:r>
    </w:p>
    <w:p w:rsidR="00866ED2" w:rsidRPr="00BF3898" w:rsidRDefault="00866ED2" w:rsidP="007D3AE0">
      <w:pPr>
        <w:pStyle w:val="20"/>
        <w:numPr>
          <w:ilvl w:val="0"/>
          <w:numId w:val="5"/>
        </w:numPr>
        <w:shd w:val="clear" w:color="auto" w:fill="auto"/>
        <w:tabs>
          <w:tab w:val="left" w:pos="108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Расчет доходов, поступающих в порядке возмещения расходов, понесенных в связи с эксплуатацией имущества городских округов, осуществляется методом прямого расчета по формуле: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2706"/>
        </w:tabs>
        <w:spacing w:line="240" w:lineRule="auto"/>
        <w:ind w:left="1760" w:firstLine="709"/>
        <w:rPr>
          <w:sz w:val="26"/>
          <w:szCs w:val="26"/>
        </w:rPr>
      </w:pPr>
      <w:r w:rsidRPr="00BF3898">
        <w:rPr>
          <w:rStyle w:val="2CourierNew"/>
          <w:rFonts w:ascii="Times New Roman" w:hAnsi="Times New Roman" w:cs="Times New Roman"/>
          <w:sz w:val="26"/>
          <w:szCs w:val="26"/>
        </w:rPr>
        <w:tab/>
      </w:r>
      <w:r w:rsidRPr="00BF3898">
        <w:rPr>
          <w:rStyle w:val="2CourierNew"/>
          <w:rFonts w:ascii="Times New Roman" w:hAnsi="Times New Roman" w:cs="Times New Roman"/>
          <w:b w:val="0"/>
          <w:sz w:val="26"/>
          <w:szCs w:val="26"/>
        </w:rPr>
        <w:t>Д</w:t>
      </w:r>
      <w:r w:rsidRPr="00BF3898">
        <w:rPr>
          <w:rStyle w:val="2CourierNew"/>
          <w:rFonts w:ascii="Times New Roman" w:hAnsi="Times New Roman" w:cs="Times New Roman"/>
          <w:sz w:val="26"/>
          <w:szCs w:val="26"/>
        </w:rPr>
        <w:t xml:space="preserve">=∑ </w:t>
      </w:r>
      <w:r w:rsidRPr="00BF3898">
        <w:rPr>
          <w:color w:val="000000"/>
          <w:sz w:val="26"/>
          <w:szCs w:val="26"/>
        </w:rPr>
        <w:t>Вз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± ∑Вб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>, где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 - прогнозируемый объем доходов;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Вз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сумма годовых начислений по каждому действующему договору, рассчитанная исходя из количества потребляемых коммунальных услуг и установленных тарифов на эти коммунальные услуги;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Вб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сумма годовых начислений по каждому договору, которые будут заключены или расторгнуты в очередном финансовом году, рассчитанных исходя из количества потребляемых коммунальных услуг и установленных тарифов на эти коммунальные услуги.</w:t>
      </w:r>
    </w:p>
    <w:p w:rsidR="00866ED2" w:rsidRPr="00BF3898" w:rsidRDefault="00866ED2" w:rsidP="007D3AE0">
      <w:pPr>
        <w:pStyle w:val="20"/>
        <w:numPr>
          <w:ilvl w:val="0"/>
          <w:numId w:val="5"/>
        </w:numPr>
        <w:shd w:val="clear" w:color="auto" w:fill="auto"/>
        <w:tabs>
          <w:tab w:val="left" w:pos="108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Расчет доходов от возмещения транспортного налога, исчисленного на транспортные средства, находящиеся в пользовании третьих лиц и входящие в состав объектов казны город</w:t>
      </w:r>
      <w:r>
        <w:rPr>
          <w:color w:val="000000"/>
          <w:sz w:val="26"/>
          <w:szCs w:val="26"/>
        </w:rPr>
        <w:t>а</w:t>
      </w:r>
      <w:r w:rsidRPr="00BF3898">
        <w:rPr>
          <w:color w:val="000000"/>
          <w:sz w:val="26"/>
          <w:szCs w:val="26"/>
        </w:rPr>
        <w:t xml:space="preserve"> Рубцовск</w:t>
      </w:r>
      <w:r>
        <w:rPr>
          <w:color w:val="000000"/>
          <w:sz w:val="26"/>
          <w:szCs w:val="26"/>
        </w:rPr>
        <w:t>а</w:t>
      </w:r>
      <w:r w:rsidRPr="00BF3898">
        <w:rPr>
          <w:color w:val="000000"/>
          <w:sz w:val="26"/>
          <w:szCs w:val="26"/>
        </w:rPr>
        <w:t xml:space="preserve"> (далее доход), осуществляется методом прямого расчета по формуле: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6"/>
          <w:szCs w:val="26"/>
        </w:rPr>
      </w:pPr>
      <w:r w:rsidRPr="00BF3898">
        <w:rPr>
          <w:rStyle w:val="2TrebuchetMS"/>
          <w:rFonts w:ascii="Times New Roman" w:hAnsi="Times New Roman" w:cs="Times New Roman"/>
          <w:b w:val="0"/>
        </w:rPr>
        <w:t>ПВ = ∑ (ТН</w:t>
      </w:r>
      <w:r w:rsidRPr="00BF3898">
        <w:rPr>
          <w:rStyle w:val="2TrebuchetMS"/>
          <w:rFonts w:ascii="Times New Roman" w:hAnsi="Times New Roman" w:cs="Times New Roman"/>
          <w:b w:val="0"/>
          <w:lang w:val="en-US"/>
        </w:rPr>
        <w:t>i</w:t>
      </w:r>
      <w:r w:rsidRPr="00BF3898">
        <w:rPr>
          <w:rStyle w:val="2TrebuchetMS"/>
          <w:rFonts w:ascii="Times New Roman" w:hAnsi="Times New Roman" w:cs="Times New Roman"/>
          <w:b w:val="0"/>
        </w:rPr>
        <w:t>), где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ПВ - прогнозируемая сумма поступлений доходов на очередной финансовый год;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</w:rPr>
      </w:pPr>
      <w:r w:rsidRPr="00BF3898">
        <w:rPr>
          <w:color w:val="000000"/>
          <w:sz w:val="26"/>
          <w:szCs w:val="26"/>
        </w:rPr>
        <w:t>ТН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прогнозируемая сумма транспортного налога, исчисленного на каждое транспортное средство, переданное в пользовании третьих лиц, если договором предусмотрено возмещение затрат собственника на оплату транспортного налога.</w:t>
      </w:r>
    </w:p>
    <w:p w:rsidR="00866ED2" w:rsidRPr="00BF3898" w:rsidRDefault="00866ED2" w:rsidP="00D76573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КБК 303 1 14 02043 04 0000 410 -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основныхсредств по указанному имуществу.</w:t>
      </w:r>
    </w:p>
    <w:p w:rsidR="00866ED2" w:rsidRPr="00BF3898" w:rsidRDefault="00866ED2" w:rsidP="00D76573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унитарныхпредприятий, в том числе казенных), в части реализации основных средств по указанному имуществу (далее доходы от реализации имущества), рассчитываются на основании прогнозного плана приватизации, утвержденного решением Рубцовского городского Совета депутатов Алтайского края на очередной финансовый год.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Расчет прогнозного показателя данного вида доходов осуществляется методом прямого расчета и методом усреднения по формуле: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ДРИ = ∑Дц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+∑До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× К + ∑ДРП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>, где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ДРИ - доходы от реализации имущества на очередной финансовый год;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Дц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предполагаемая сумма поступлений доходов от продажи каждого объекта на очередной финансовый год, рассчитанная по результатам определения рыночной стоимости объектов, установленной независимым оценщиком;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До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предполагаемая сумма поступлений доходов от продажи каждого объекта на очередной финансовый год, рассчитанная по результатам определения рыночной стоимости аналогичных объектов, установленной независимым оценщиком;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К - средний коэффициент увеличения (снижения) рыночной стоимости объектов, рассчитанный по предыдущим отчетам об оценке объектов за три предшествующих года;</w:t>
      </w:r>
    </w:p>
    <w:p w:rsidR="00866ED2" w:rsidRPr="00BF3898" w:rsidRDefault="00866ED2" w:rsidP="00D76573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ДРП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доходы от реализованного имущества по каждому объекту реализованному с рассрочкой платежа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66ED2" w:rsidRPr="00BF3898" w:rsidRDefault="00866ED2" w:rsidP="00D76573">
      <w:pPr>
        <w:pStyle w:val="20"/>
        <w:numPr>
          <w:ilvl w:val="0"/>
          <w:numId w:val="4"/>
        </w:numPr>
        <w:shd w:val="clear" w:color="auto" w:fill="auto"/>
        <w:tabs>
          <w:tab w:val="left" w:pos="1478"/>
        </w:tabs>
        <w:spacing w:line="240" w:lineRule="auto"/>
        <w:ind w:firstLine="709"/>
        <w:jc w:val="left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Доходы от продажи земельных участков.</w:t>
      </w:r>
    </w:p>
    <w:p w:rsidR="00866ED2" w:rsidRPr="00BF3898" w:rsidRDefault="00866ED2" w:rsidP="00D76573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3.7.1. КБК 303 1 14 06012 04 0000 430 - доходы от продажи земельных участков, государственная собственность на которые не разграничена и которые расположены в границах городских округов.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 xml:space="preserve">Расчет доходов от продажи земельных участков, государственная собственность на которые не разграничена и которые расположены в границах городских округов (далее </w:t>
      </w:r>
      <w:r>
        <w:rPr>
          <w:color w:val="000000"/>
          <w:sz w:val="26"/>
          <w:szCs w:val="26"/>
        </w:rPr>
        <w:t xml:space="preserve">- </w:t>
      </w:r>
      <w:r w:rsidRPr="00BF3898">
        <w:rPr>
          <w:color w:val="000000"/>
          <w:sz w:val="26"/>
          <w:szCs w:val="26"/>
        </w:rPr>
        <w:t>земельные участки), осуществляется методом усреднения по формуле: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Дгз = ∑Дгз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>/3, где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Дгз - прогнозируемые доходы от продажи земельных участков;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Дгз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поступления доходов от продажи земельных участков в 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>-том году (в расчет принимаются показатели за последние два года до текущего финансового года и ожидаемое поступление в текущем финансовом году).</w:t>
      </w:r>
    </w:p>
    <w:p w:rsidR="00866ED2" w:rsidRPr="00BF3898" w:rsidRDefault="00866ED2" w:rsidP="00D76573">
      <w:pPr>
        <w:pStyle w:val="20"/>
        <w:numPr>
          <w:ilvl w:val="0"/>
          <w:numId w:val="6"/>
        </w:numPr>
        <w:shd w:val="clear" w:color="auto" w:fill="auto"/>
        <w:tabs>
          <w:tab w:val="left" w:pos="1420"/>
        </w:tabs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КБК 303 1 14 06024 04 0000 430 -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учреждений).</w:t>
      </w:r>
    </w:p>
    <w:p w:rsidR="00866ED2" w:rsidRPr="00BF3898" w:rsidRDefault="00866ED2" w:rsidP="00D76573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Расчет доходов от продажи земельных участков, находящихся в собственности городских округов, за исключением земельных участков муниципальных бюджетных и автономных учреждений (далее доходы от продажи земельных участков) производится на основании прогнозного плана приватизации муниципального имущества и осуществляется методом прямого расчета по формуле: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Дмз=∑Св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>-∑Сн</w:t>
      </w:r>
      <w:r w:rsidRPr="00BF3898">
        <w:rPr>
          <w:color w:val="000000"/>
          <w:sz w:val="26"/>
          <w:szCs w:val="26"/>
          <w:lang w:val="en-US"/>
        </w:rPr>
        <w:t>i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Дмз - доходы от продажи земельных участков, находящихся в муниципальной собственности;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Св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стоимость земельного участка, в соответствии с земельным законодательством, на котором расположен объект имущества, включенный в прогнозный план приватизации муниципального имущества;</w:t>
      </w:r>
    </w:p>
    <w:p w:rsidR="00866ED2" w:rsidRPr="00BF3898" w:rsidRDefault="00866ED2" w:rsidP="00D76573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</w:rPr>
      </w:pPr>
      <w:r w:rsidRPr="00BF3898">
        <w:rPr>
          <w:color w:val="000000"/>
          <w:sz w:val="26"/>
          <w:szCs w:val="26"/>
        </w:rPr>
        <w:t>Сн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стоимость земельных участков, которые не реализованы в предыдущих периодах в связи с отсутствием спроса на расположенные на них объекты недвижимости.</w:t>
      </w:r>
    </w:p>
    <w:p w:rsidR="00866ED2" w:rsidRPr="00BF3898" w:rsidRDefault="00866ED2" w:rsidP="00D76573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line="240" w:lineRule="auto"/>
        <w:ind w:firstLine="709"/>
        <w:jc w:val="left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КБК 303 1 17 05040 04 0000 180 - прочие неналоговые доходы бюджетов городских округов.</w:t>
      </w:r>
    </w:p>
    <w:p w:rsidR="00866ED2" w:rsidRPr="00BF3898" w:rsidRDefault="00866ED2" w:rsidP="00D76573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Расчет прочих неналоговых доходов бюджетов городских округов (установка и эксплуатация рекламных конструкций, размещение и эксплуатация нестационарных торговых объектов) осуществляется методом прямого расчета по формуле: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 = ∑Дз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+ ∑Дпр - ∑Дв, где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 - прогнозируемая сумма поступлений доходов на очередной финансовый год;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Дз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годовая цена по каждому договору на установку и эксплуатацию рекламной конструкции, на размещение нестационарных торговых объектов на очередной финансовый год;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Дпр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сумма дохода по договорам, предполагаемым к заключению в очередном финансовом году;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Дв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 xml:space="preserve"> - сумма дохода по договорам, предполагаемым к расторжению в очередном финансовом году.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1526"/>
          <w:tab w:val="left" w:pos="400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sz w:val="26"/>
          <w:szCs w:val="26"/>
        </w:rPr>
        <w:t>3.9.  Прогнозирование сумм поступлений в бюджет</w:t>
      </w:r>
      <w:r>
        <w:rPr>
          <w:sz w:val="26"/>
          <w:szCs w:val="26"/>
        </w:rPr>
        <w:t xml:space="preserve"> города</w:t>
      </w:r>
      <w:r w:rsidRPr="00BF3898">
        <w:rPr>
          <w:sz w:val="26"/>
          <w:szCs w:val="26"/>
        </w:rPr>
        <w:t xml:space="preserve"> от штрафов: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1526"/>
          <w:tab w:val="left" w:pos="400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sz w:val="26"/>
          <w:szCs w:val="26"/>
        </w:rPr>
        <w:t xml:space="preserve">КБК 303 1 16 01074 01 0000 140 - административные штрафы, установленные </w:t>
      </w:r>
      <w:hyperlink r:id="rId8" w:history="1">
        <w:r w:rsidRPr="00BF3898">
          <w:rPr>
            <w:sz w:val="26"/>
            <w:szCs w:val="26"/>
          </w:rPr>
          <w:t>Главой 7</w:t>
        </w:r>
      </w:hyperlink>
      <w:r w:rsidRPr="00BF3898">
        <w:rPr>
          <w:sz w:val="26"/>
          <w:szCs w:val="26"/>
        </w:rPr>
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контроля; 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1526"/>
          <w:tab w:val="left" w:pos="400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sz w:val="26"/>
          <w:szCs w:val="26"/>
        </w:rPr>
        <w:t xml:space="preserve">КБК 303 1 16 01084 01 0000 140 - административные штрафы, установленные </w:t>
      </w:r>
      <w:hyperlink r:id="rId9" w:history="1">
        <w:r w:rsidRPr="00BF3898">
          <w:rPr>
            <w:sz w:val="26"/>
            <w:szCs w:val="26"/>
          </w:rPr>
          <w:t>Главой 8</w:t>
        </w:r>
      </w:hyperlink>
      <w:r w:rsidRPr="00BF3898">
        <w:rPr>
          <w:sz w:val="26"/>
          <w:szCs w:val="26"/>
        </w:rPr>
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основывается на статистических данных не менее чем за 3 года и рассчитывается по формуле:</w:t>
      </w:r>
    </w:p>
    <w:p w:rsidR="00866ED2" w:rsidRPr="00BF3898" w:rsidRDefault="00866ED2" w:rsidP="007D3A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>Дш = ∑Дш</w:t>
      </w:r>
      <w:r w:rsidRPr="00BF3898">
        <w:rPr>
          <w:color w:val="000000"/>
          <w:sz w:val="26"/>
          <w:szCs w:val="26"/>
          <w:lang w:val="en-US"/>
        </w:rPr>
        <w:t>i</w:t>
      </w:r>
      <w:r w:rsidRPr="00BF3898">
        <w:rPr>
          <w:color w:val="000000"/>
          <w:sz w:val="26"/>
          <w:szCs w:val="26"/>
        </w:rPr>
        <w:t>/3, где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1526"/>
          <w:tab w:val="left" w:pos="400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sz w:val="26"/>
          <w:szCs w:val="26"/>
        </w:rPr>
        <w:t>Дш - прогнозируемые доходы от поступления соответствующих видов штрафов;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1526"/>
          <w:tab w:val="left" w:pos="400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sz w:val="26"/>
          <w:szCs w:val="26"/>
        </w:rPr>
        <w:t>Дшi - поступления доходов от соответствующего вида штрафа в i-том году (в расчет принимаются показатели за последние два года до текущего финансового года и ожидаемое поступление в текущем финансовом году) или за весь период закрепления в законодательстве Российской Федерации в случае, если этот период не превышает 3 лет.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1526"/>
          <w:tab w:val="left" w:pos="400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sz w:val="26"/>
          <w:szCs w:val="26"/>
        </w:rPr>
        <w:t>КБК 303 1 16 10123 01 0000 140 -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рассчитываются как ожидаемая сумма поступления дебиторской задолженности по оплате штрафов на очередной финансовый год.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1526"/>
          <w:tab w:val="left" w:pos="4006"/>
        </w:tabs>
        <w:spacing w:line="240" w:lineRule="auto"/>
        <w:ind w:firstLine="709"/>
        <w:rPr>
          <w:sz w:val="26"/>
          <w:szCs w:val="26"/>
        </w:rPr>
      </w:pPr>
      <w:r w:rsidRPr="00BF3898">
        <w:rPr>
          <w:color w:val="000000"/>
          <w:sz w:val="26"/>
          <w:szCs w:val="26"/>
        </w:rPr>
        <w:t xml:space="preserve">3.10. Прочие доходы: КБК 303 1 11 01040 04 0000 120 -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округам, КБК 303 1 11 05034 04 0000 120 -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</w:t>
      </w:r>
      <w:r w:rsidRPr="00BF3898">
        <w:rPr>
          <w:sz w:val="26"/>
          <w:szCs w:val="26"/>
        </w:rPr>
        <w:t xml:space="preserve">КБК 303 1 11 05312 04 0000 120 - </w:t>
      </w:r>
      <w:r w:rsidRPr="00BF3898">
        <w:rPr>
          <w:color w:val="000000"/>
          <w:sz w:val="26"/>
          <w:szCs w:val="26"/>
        </w:rPr>
        <w:t>плата</w:t>
      </w:r>
      <w:r w:rsidRPr="00BF3898">
        <w:rPr>
          <w:sz w:val="26"/>
          <w:szCs w:val="26"/>
        </w:rPr>
        <w:t xml:space="preserve">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округов, КБК 303 1 11 05324 04 0000 120 -плата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округов, , </w:t>
      </w:r>
      <w:r w:rsidRPr="00BF3898">
        <w:rPr>
          <w:color w:val="000000"/>
          <w:sz w:val="26"/>
          <w:szCs w:val="26"/>
        </w:rPr>
        <w:t>КБК 303 1 13 01074 04 0000 130 - доходы отоказания информационных услуг органами местного самоуправления городских округов, казенными учреждениями городских округов, КБК 303 1 13 01994 04 0000 130 - прочие доходы от оказания платных услуг (работ) получателями средств бюджетов городских округов, КБК 303 1 13 02994 04 0000 130 - прочие доходы от компенсации затрат бюджетов городских округов, КБК 303 1 14 01040 04 0000 410 - доходы от продажи квартир, находящихся в собственности городских округов, КБК 303 1 14 02042 04 0000 410 - 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имуществу, КБК 303 1 14 02042 04 0000 440 - 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имуществу, КБК 303 1 14 02043 04 0000 440 -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имуществу, КБК 303 1 14 02048 04 0000 410 - 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средств, КБК 303 1 14 04040 04 0000 420 - доходы от продажи нематериальных активов, находящихся в собственности городских округов, КБК 303 1 14 06044 04 0000 430 - доходы от продажи земельных участков, находящихся в собственности городских округов, находящихся в пользовании бюджетных и автономных учреждений, КБК 3031 14 06312 04 0000 430 -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округов, КБК 303 1 14 06324 04 0000 430 -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округов, КБК 303 1 15 02040 04 0000 140 - платежи, взимаемые органами местного самоуправления (организациями) городских округов за выполнение определенных функций,КБК 303 1 16 07010 04 0000 140 -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округа, КБК 303 1 16 07090 04 0000 140 - иные штрафы, неустойки, пени, уплаченные</w:t>
      </w:r>
      <w:r w:rsidRPr="00BF3898">
        <w:rPr>
          <w:sz w:val="26"/>
          <w:szCs w:val="26"/>
        </w:rPr>
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округа, </w:t>
      </w:r>
      <w:r w:rsidRPr="00BF3898">
        <w:rPr>
          <w:bCs/>
          <w:sz w:val="26"/>
          <w:szCs w:val="26"/>
        </w:rPr>
        <w:t>КБК 303</w:t>
      </w:r>
      <w:r w:rsidRPr="00BF3898">
        <w:rPr>
          <w:sz w:val="26"/>
          <w:szCs w:val="26"/>
        </w:rPr>
        <w:t xml:space="preserve">1 16 10031 04 0000 140 - возмещение ущерба при возникновении страховых случаев, когда выгодоприобретателями выступают получатели средств бюджета городского округа,КБК </w:t>
      </w:r>
      <w:r w:rsidRPr="00BF3898">
        <w:rPr>
          <w:bCs/>
          <w:sz w:val="26"/>
          <w:szCs w:val="26"/>
        </w:rPr>
        <w:t>303</w:t>
      </w:r>
      <w:r w:rsidRPr="00BF3898">
        <w:rPr>
          <w:sz w:val="26"/>
          <w:szCs w:val="26"/>
        </w:rPr>
        <w:t xml:space="preserve">1 16 10032 04 0000 140 - 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КБК </w:t>
      </w:r>
      <w:r w:rsidRPr="00BF3898">
        <w:rPr>
          <w:bCs/>
          <w:sz w:val="26"/>
          <w:szCs w:val="26"/>
        </w:rPr>
        <w:t>303</w:t>
      </w:r>
      <w:r w:rsidRPr="00BF3898">
        <w:rPr>
          <w:sz w:val="26"/>
          <w:szCs w:val="26"/>
        </w:rPr>
        <w:t xml:space="preserve">1 16 10061 04 0000 140 - 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фонда), КБК </w:t>
      </w:r>
      <w:r w:rsidRPr="00BF3898">
        <w:rPr>
          <w:bCs/>
          <w:sz w:val="26"/>
          <w:szCs w:val="26"/>
        </w:rPr>
        <w:t>303</w:t>
      </w:r>
      <w:r w:rsidRPr="00BF3898">
        <w:rPr>
          <w:sz w:val="26"/>
          <w:szCs w:val="26"/>
        </w:rPr>
        <w:t xml:space="preserve">1 16 10062 04 0000 140 - 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КБК </w:t>
      </w:r>
      <w:r w:rsidRPr="00BF3898">
        <w:rPr>
          <w:bCs/>
          <w:sz w:val="26"/>
          <w:szCs w:val="26"/>
        </w:rPr>
        <w:t>303</w:t>
      </w:r>
      <w:r w:rsidRPr="00BF3898">
        <w:rPr>
          <w:sz w:val="26"/>
          <w:szCs w:val="26"/>
        </w:rPr>
        <w:t>1 16 10081 04 0000 140 - 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фонда), КБК</w:t>
      </w:r>
      <w:r w:rsidRPr="00BF3898">
        <w:rPr>
          <w:bCs/>
          <w:sz w:val="26"/>
          <w:szCs w:val="26"/>
        </w:rPr>
        <w:t>303</w:t>
      </w:r>
      <w:r w:rsidRPr="00BF3898">
        <w:rPr>
          <w:sz w:val="26"/>
          <w:szCs w:val="26"/>
        </w:rPr>
        <w:t xml:space="preserve">1 16 10082 04 0000 140 - 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исполнения, КБК </w:t>
      </w:r>
      <w:r w:rsidRPr="00BF3898">
        <w:rPr>
          <w:bCs/>
          <w:sz w:val="26"/>
          <w:szCs w:val="26"/>
        </w:rPr>
        <w:t>303</w:t>
      </w:r>
      <w:r w:rsidRPr="00BF3898">
        <w:rPr>
          <w:sz w:val="26"/>
          <w:szCs w:val="26"/>
        </w:rPr>
        <w:t xml:space="preserve">1 16 10100 04 0000 140 -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округов), КБК 303 1 17 01040 04 0000 180 - невыясненные поступления, зачисляемые в бюджеты городских округовносят нерегулярный несистемный характер при составлении бюджета </w:t>
      </w:r>
      <w:r>
        <w:rPr>
          <w:sz w:val="26"/>
          <w:szCs w:val="26"/>
        </w:rPr>
        <w:t xml:space="preserve">города </w:t>
      </w:r>
      <w:r w:rsidRPr="00BF3898">
        <w:rPr>
          <w:sz w:val="26"/>
          <w:szCs w:val="26"/>
        </w:rPr>
        <w:t>на очередной финансовый год не прогнозируются. При фактическом их поступлении прогноз доходов бюджета</w:t>
      </w:r>
      <w:r>
        <w:rPr>
          <w:sz w:val="26"/>
          <w:szCs w:val="26"/>
        </w:rPr>
        <w:t xml:space="preserve"> города Рубцовска</w:t>
      </w:r>
      <w:r w:rsidRPr="00BF3898">
        <w:rPr>
          <w:sz w:val="26"/>
          <w:szCs w:val="26"/>
        </w:rPr>
        <w:t xml:space="preserve"> может корректироваться.</w:t>
      </w:r>
    </w:p>
    <w:p w:rsidR="00866ED2" w:rsidRPr="00BF3898" w:rsidRDefault="00866ED2" w:rsidP="007D3AE0">
      <w:pPr>
        <w:pStyle w:val="20"/>
        <w:shd w:val="clear" w:color="auto" w:fill="auto"/>
        <w:tabs>
          <w:tab w:val="left" w:pos="1526"/>
          <w:tab w:val="left" w:pos="4006"/>
        </w:tabs>
        <w:spacing w:line="240" w:lineRule="auto"/>
        <w:ind w:firstLine="709"/>
        <w:rPr>
          <w:sz w:val="26"/>
          <w:szCs w:val="26"/>
        </w:rPr>
      </w:pPr>
    </w:p>
    <w:p w:rsidR="00866ED2" w:rsidRPr="00584A0C" w:rsidRDefault="00866ED2" w:rsidP="007D3AE0">
      <w:pPr>
        <w:pStyle w:val="20"/>
        <w:shd w:val="clear" w:color="auto" w:fill="auto"/>
        <w:tabs>
          <w:tab w:val="left" w:pos="1526"/>
          <w:tab w:val="left" w:pos="4006"/>
        </w:tabs>
        <w:spacing w:line="240" w:lineRule="auto"/>
        <w:rPr>
          <w:sz w:val="26"/>
          <w:szCs w:val="26"/>
        </w:rPr>
      </w:pPr>
    </w:p>
    <w:p w:rsidR="00866ED2" w:rsidRPr="00584A0C" w:rsidRDefault="00866ED2" w:rsidP="007D3AE0">
      <w:pPr>
        <w:pStyle w:val="NoSpacing"/>
        <w:rPr>
          <w:rFonts w:ascii="Times New Roman" w:hAnsi="Times New Roman"/>
          <w:sz w:val="26"/>
          <w:szCs w:val="26"/>
        </w:rPr>
      </w:pPr>
      <w:r w:rsidRPr="00584A0C">
        <w:rPr>
          <w:rFonts w:ascii="Times New Roman" w:hAnsi="Times New Roman"/>
          <w:sz w:val="26"/>
          <w:szCs w:val="26"/>
        </w:rPr>
        <w:t xml:space="preserve">И.о. начальника отдела по   организации </w:t>
      </w:r>
    </w:p>
    <w:p w:rsidR="00866ED2" w:rsidRPr="00584A0C" w:rsidRDefault="00866ED2" w:rsidP="007D3AE0">
      <w:pPr>
        <w:pStyle w:val="NoSpacing"/>
        <w:rPr>
          <w:rFonts w:ascii="Times New Roman" w:hAnsi="Times New Roman"/>
          <w:sz w:val="26"/>
          <w:szCs w:val="26"/>
        </w:rPr>
      </w:pPr>
      <w:r w:rsidRPr="00584A0C">
        <w:rPr>
          <w:rFonts w:ascii="Times New Roman" w:hAnsi="Times New Roman"/>
          <w:sz w:val="26"/>
          <w:szCs w:val="26"/>
        </w:rPr>
        <w:t xml:space="preserve">управления и работе с обращениями  </w:t>
      </w:r>
    </w:p>
    <w:p w:rsidR="00866ED2" w:rsidRPr="00584A0C" w:rsidRDefault="00866ED2" w:rsidP="00584A0C">
      <w:pPr>
        <w:pStyle w:val="NoSpacing"/>
        <w:rPr>
          <w:rFonts w:ascii="Times New Roman" w:hAnsi="Times New Roman"/>
          <w:sz w:val="26"/>
          <w:szCs w:val="26"/>
        </w:rPr>
      </w:pPr>
      <w:r w:rsidRPr="00584A0C">
        <w:rPr>
          <w:rFonts w:ascii="Times New Roman" w:hAnsi="Times New Roman"/>
          <w:sz w:val="26"/>
          <w:szCs w:val="26"/>
        </w:rPr>
        <w:t xml:space="preserve">граждан Администрации города Рубцовска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584A0C">
        <w:rPr>
          <w:rFonts w:ascii="Times New Roman" w:hAnsi="Times New Roman"/>
          <w:sz w:val="26"/>
          <w:szCs w:val="26"/>
        </w:rPr>
        <w:t>Н.В. Гребнева</w:t>
      </w:r>
    </w:p>
    <w:sectPr w:rsidR="00866ED2" w:rsidRPr="00584A0C" w:rsidSect="007D3AE0">
      <w:headerReference w:type="default" r:id="rId10"/>
      <w:footerReference w:type="even" r:id="rId11"/>
      <w:pgSz w:w="11906" w:h="16838"/>
      <w:pgMar w:top="-567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D2" w:rsidRDefault="00866ED2" w:rsidP="00990AE6">
      <w:pPr>
        <w:spacing w:after="0" w:line="240" w:lineRule="auto"/>
      </w:pPr>
      <w:r>
        <w:separator/>
      </w:r>
    </w:p>
  </w:endnote>
  <w:endnote w:type="continuationSeparator" w:id="1">
    <w:p w:rsidR="00866ED2" w:rsidRDefault="00866ED2" w:rsidP="009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D2" w:rsidRDefault="00866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ED2" w:rsidRDefault="00866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D2" w:rsidRDefault="00866ED2" w:rsidP="00990AE6">
      <w:pPr>
        <w:spacing w:after="0" w:line="240" w:lineRule="auto"/>
      </w:pPr>
      <w:r>
        <w:separator/>
      </w:r>
    </w:p>
  </w:footnote>
  <w:footnote w:type="continuationSeparator" w:id="1">
    <w:p w:rsidR="00866ED2" w:rsidRDefault="00866ED2" w:rsidP="009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D2" w:rsidRDefault="00866ED2">
    <w:pPr>
      <w:pStyle w:val="Header"/>
      <w:jc w:val="right"/>
    </w:pPr>
  </w:p>
  <w:p w:rsidR="00866ED2" w:rsidRDefault="00866E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845"/>
    <w:multiLevelType w:val="multilevel"/>
    <w:tmpl w:val="3D56981C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D9078D"/>
    <w:multiLevelType w:val="multilevel"/>
    <w:tmpl w:val="5E80BA2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D210F9"/>
    <w:multiLevelType w:val="multilevel"/>
    <w:tmpl w:val="C7F6BF8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261992"/>
    <w:multiLevelType w:val="hybridMultilevel"/>
    <w:tmpl w:val="BBB829C4"/>
    <w:lvl w:ilvl="0" w:tplc="354865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84A04D1"/>
    <w:multiLevelType w:val="multilevel"/>
    <w:tmpl w:val="8D08F99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49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/>
      </w:rPr>
    </w:lvl>
  </w:abstractNum>
  <w:abstractNum w:abstractNumId="5">
    <w:nsid w:val="5B437161"/>
    <w:multiLevelType w:val="multilevel"/>
    <w:tmpl w:val="7A767FB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17489A"/>
    <w:multiLevelType w:val="hybridMultilevel"/>
    <w:tmpl w:val="08A4E3BE"/>
    <w:lvl w:ilvl="0" w:tplc="D88047F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422"/>
    <w:rsid w:val="00055E40"/>
    <w:rsid w:val="00061120"/>
    <w:rsid w:val="00061473"/>
    <w:rsid w:val="00076857"/>
    <w:rsid w:val="000A0AC9"/>
    <w:rsid w:val="000A22DA"/>
    <w:rsid w:val="000A7F9E"/>
    <w:rsid w:val="000D4345"/>
    <w:rsid w:val="000E213D"/>
    <w:rsid w:val="000E3394"/>
    <w:rsid w:val="000F5159"/>
    <w:rsid w:val="00102414"/>
    <w:rsid w:val="001211DD"/>
    <w:rsid w:val="0012281C"/>
    <w:rsid w:val="00134349"/>
    <w:rsid w:val="001910A8"/>
    <w:rsid w:val="00193ED4"/>
    <w:rsid w:val="001C00AC"/>
    <w:rsid w:val="001D78F4"/>
    <w:rsid w:val="00206C9E"/>
    <w:rsid w:val="00225CCD"/>
    <w:rsid w:val="00227226"/>
    <w:rsid w:val="00231662"/>
    <w:rsid w:val="00240BD2"/>
    <w:rsid w:val="00263BD0"/>
    <w:rsid w:val="0027077B"/>
    <w:rsid w:val="00270D4B"/>
    <w:rsid w:val="002741A6"/>
    <w:rsid w:val="00277994"/>
    <w:rsid w:val="0028478F"/>
    <w:rsid w:val="00295E0D"/>
    <w:rsid w:val="002A3702"/>
    <w:rsid w:val="002A5CE7"/>
    <w:rsid w:val="002A71B4"/>
    <w:rsid w:val="002B3B1C"/>
    <w:rsid w:val="002F655C"/>
    <w:rsid w:val="003228F0"/>
    <w:rsid w:val="00323D08"/>
    <w:rsid w:val="00355764"/>
    <w:rsid w:val="0038047D"/>
    <w:rsid w:val="003850CC"/>
    <w:rsid w:val="00387395"/>
    <w:rsid w:val="00391C94"/>
    <w:rsid w:val="00393D1F"/>
    <w:rsid w:val="003D17F0"/>
    <w:rsid w:val="003D29C1"/>
    <w:rsid w:val="003F30DC"/>
    <w:rsid w:val="003F4C0D"/>
    <w:rsid w:val="003F7913"/>
    <w:rsid w:val="00406506"/>
    <w:rsid w:val="00416EBD"/>
    <w:rsid w:val="004508A6"/>
    <w:rsid w:val="00452A50"/>
    <w:rsid w:val="00473FF5"/>
    <w:rsid w:val="00495A68"/>
    <w:rsid w:val="004B5FF3"/>
    <w:rsid w:val="004C0678"/>
    <w:rsid w:val="004F2422"/>
    <w:rsid w:val="00511242"/>
    <w:rsid w:val="005202BC"/>
    <w:rsid w:val="005575A7"/>
    <w:rsid w:val="00566F28"/>
    <w:rsid w:val="005759E0"/>
    <w:rsid w:val="00583968"/>
    <w:rsid w:val="00584A0C"/>
    <w:rsid w:val="0059119A"/>
    <w:rsid w:val="00596C19"/>
    <w:rsid w:val="005B71C7"/>
    <w:rsid w:val="005E0F8F"/>
    <w:rsid w:val="005E63CE"/>
    <w:rsid w:val="00634F3B"/>
    <w:rsid w:val="006427C8"/>
    <w:rsid w:val="006457D4"/>
    <w:rsid w:val="00646DEE"/>
    <w:rsid w:val="0066538D"/>
    <w:rsid w:val="00666C2F"/>
    <w:rsid w:val="00674D5A"/>
    <w:rsid w:val="006B4392"/>
    <w:rsid w:val="006C427F"/>
    <w:rsid w:val="006D0B82"/>
    <w:rsid w:val="006E004D"/>
    <w:rsid w:val="006F28AC"/>
    <w:rsid w:val="00722F26"/>
    <w:rsid w:val="0073090B"/>
    <w:rsid w:val="00732744"/>
    <w:rsid w:val="00737FEF"/>
    <w:rsid w:val="00766251"/>
    <w:rsid w:val="00773ACB"/>
    <w:rsid w:val="00790EE3"/>
    <w:rsid w:val="00793444"/>
    <w:rsid w:val="007A6092"/>
    <w:rsid w:val="007D3AE0"/>
    <w:rsid w:val="007F0604"/>
    <w:rsid w:val="008103B2"/>
    <w:rsid w:val="008145E2"/>
    <w:rsid w:val="0082499A"/>
    <w:rsid w:val="00844B0F"/>
    <w:rsid w:val="00844F88"/>
    <w:rsid w:val="0085522C"/>
    <w:rsid w:val="00863A60"/>
    <w:rsid w:val="0086649B"/>
    <w:rsid w:val="008669A6"/>
    <w:rsid w:val="00866ED2"/>
    <w:rsid w:val="00876DDB"/>
    <w:rsid w:val="00883E06"/>
    <w:rsid w:val="008923BB"/>
    <w:rsid w:val="008B2C38"/>
    <w:rsid w:val="008B5E00"/>
    <w:rsid w:val="008C1AB7"/>
    <w:rsid w:val="008F4116"/>
    <w:rsid w:val="008F4AEC"/>
    <w:rsid w:val="00933CB7"/>
    <w:rsid w:val="009361D7"/>
    <w:rsid w:val="00937755"/>
    <w:rsid w:val="00951FF0"/>
    <w:rsid w:val="0097728F"/>
    <w:rsid w:val="00990AE6"/>
    <w:rsid w:val="009D6D2D"/>
    <w:rsid w:val="00A04BCF"/>
    <w:rsid w:val="00A24EE5"/>
    <w:rsid w:val="00A40D6D"/>
    <w:rsid w:val="00A61F0D"/>
    <w:rsid w:val="00A83FBA"/>
    <w:rsid w:val="00AA3CCB"/>
    <w:rsid w:val="00AA524F"/>
    <w:rsid w:val="00AD681F"/>
    <w:rsid w:val="00AF739A"/>
    <w:rsid w:val="00B03160"/>
    <w:rsid w:val="00B30D4D"/>
    <w:rsid w:val="00B52BF3"/>
    <w:rsid w:val="00BB011B"/>
    <w:rsid w:val="00BD44B8"/>
    <w:rsid w:val="00BD4A60"/>
    <w:rsid w:val="00BD5A98"/>
    <w:rsid w:val="00BD638D"/>
    <w:rsid w:val="00BE550E"/>
    <w:rsid w:val="00BF3898"/>
    <w:rsid w:val="00BF47FE"/>
    <w:rsid w:val="00C001B1"/>
    <w:rsid w:val="00C076D2"/>
    <w:rsid w:val="00C13B8F"/>
    <w:rsid w:val="00C1415C"/>
    <w:rsid w:val="00C45863"/>
    <w:rsid w:val="00C5558D"/>
    <w:rsid w:val="00C85FBA"/>
    <w:rsid w:val="00C931EE"/>
    <w:rsid w:val="00CC2B5A"/>
    <w:rsid w:val="00CC2FDF"/>
    <w:rsid w:val="00CC7B35"/>
    <w:rsid w:val="00CD286C"/>
    <w:rsid w:val="00CF6B70"/>
    <w:rsid w:val="00D17332"/>
    <w:rsid w:val="00D23834"/>
    <w:rsid w:val="00D2712F"/>
    <w:rsid w:val="00D30EEF"/>
    <w:rsid w:val="00D47C37"/>
    <w:rsid w:val="00D662E0"/>
    <w:rsid w:val="00D74061"/>
    <w:rsid w:val="00D76573"/>
    <w:rsid w:val="00D80F19"/>
    <w:rsid w:val="00DA207E"/>
    <w:rsid w:val="00DB2957"/>
    <w:rsid w:val="00DB4FA8"/>
    <w:rsid w:val="00DB615B"/>
    <w:rsid w:val="00DC17C5"/>
    <w:rsid w:val="00DC3F02"/>
    <w:rsid w:val="00DF029A"/>
    <w:rsid w:val="00DF4AFF"/>
    <w:rsid w:val="00E008B8"/>
    <w:rsid w:val="00E35C6D"/>
    <w:rsid w:val="00E52DC1"/>
    <w:rsid w:val="00E61D65"/>
    <w:rsid w:val="00E64178"/>
    <w:rsid w:val="00E945D4"/>
    <w:rsid w:val="00EC7807"/>
    <w:rsid w:val="00ED1970"/>
    <w:rsid w:val="00ED2125"/>
    <w:rsid w:val="00EE76F7"/>
    <w:rsid w:val="00EF1126"/>
    <w:rsid w:val="00EF258E"/>
    <w:rsid w:val="00F04406"/>
    <w:rsid w:val="00F04AB7"/>
    <w:rsid w:val="00F14D20"/>
    <w:rsid w:val="00F22D00"/>
    <w:rsid w:val="00F26F53"/>
    <w:rsid w:val="00F50C4E"/>
    <w:rsid w:val="00F9069C"/>
    <w:rsid w:val="00FA00DD"/>
    <w:rsid w:val="00FA0488"/>
    <w:rsid w:val="00FC089E"/>
    <w:rsid w:val="00FC7A5A"/>
    <w:rsid w:val="00FD246B"/>
    <w:rsid w:val="00FF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A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F2422"/>
    <w:pPr>
      <w:keepNext/>
      <w:spacing w:after="0" w:line="240" w:lineRule="auto"/>
      <w:ind w:firstLine="567"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6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2422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76F7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4F242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2422"/>
    <w:rPr>
      <w:rFonts w:ascii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4F242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2422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F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0A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0AE6"/>
    <w:rPr>
      <w:rFonts w:cs="Times New Roman"/>
    </w:rPr>
  </w:style>
  <w:style w:type="paragraph" w:styleId="ListParagraph">
    <w:name w:val="List Paragraph"/>
    <w:basedOn w:val="Normal"/>
    <w:uiPriority w:val="99"/>
    <w:qFormat/>
    <w:rsid w:val="00DB4FA8"/>
    <w:pPr>
      <w:ind w:left="720"/>
      <w:contextualSpacing/>
    </w:pPr>
    <w:rPr>
      <w:lang w:eastAsia="en-US"/>
    </w:rPr>
  </w:style>
  <w:style w:type="character" w:customStyle="1" w:styleId="s1">
    <w:name w:val="s1"/>
    <w:basedOn w:val="DefaultParagraphFont"/>
    <w:uiPriority w:val="99"/>
    <w:rsid w:val="00DA207E"/>
    <w:rPr>
      <w:rFonts w:cs="Times New Roman"/>
    </w:rPr>
  </w:style>
  <w:style w:type="paragraph" w:customStyle="1" w:styleId="p3">
    <w:name w:val="p3"/>
    <w:basedOn w:val="Normal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DA207E"/>
    <w:rPr>
      <w:rFonts w:cs="Times New Roman"/>
    </w:rPr>
  </w:style>
  <w:style w:type="character" w:customStyle="1" w:styleId="s3">
    <w:name w:val="s3"/>
    <w:basedOn w:val="DefaultParagraphFont"/>
    <w:uiPriority w:val="99"/>
    <w:rsid w:val="00DA207E"/>
    <w:rPr>
      <w:rFonts w:cs="Times New Roman"/>
    </w:rPr>
  </w:style>
  <w:style w:type="character" w:customStyle="1" w:styleId="s4">
    <w:name w:val="s4"/>
    <w:basedOn w:val="DefaultParagraphFont"/>
    <w:uiPriority w:val="99"/>
    <w:rsid w:val="00DA207E"/>
    <w:rPr>
      <w:rFonts w:cs="Times New Roman"/>
    </w:rPr>
  </w:style>
  <w:style w:type="paragraph" w:customStyle="1" w:styleId="p5">
    <w:name w:val="p5"/>
    <w:basedOn w:val="Normal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634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34F3B"/>
    <w:rPr>
      <w:rFonts w:cs="Times New Roman"/>
    </w:rPr>
  </w:style>
  <w:style w:type="paragraph" w:customStyle="1" w:styleId="western">
    <w:name w:val="western"/>
    <w:basedOn w:val="Normal"/>
    <w:uiPriority w:val="99"/>
    <w:rsid w:val="00634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416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2A5CE7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5911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9119A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F4AE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F4AEC"/>
    <w:rPr>
      <w:rFonts w:ascii="Arial Narrow" w:eastAsia="Times New Roman" w:hAnsi="Arial Narrow" w:cs="Arial Narrow"/>
      <w:sz w:val="32"/>
      <w:szCs w:val="32"/>
      <w:shd w:val="clear" w:color="auto" w:fill="FFFFFF"/>
      <w:lang w:val="en-US"/>
    </w:rPr>
  </w:style>
  <w:style w:type="character" w:customStyle="1" w:styleId="2CourierNew">
    <w:name w:val="Основной текст (2) + Courier New"/>
    <w:aliases w:val="11 pt,Полужирный,Интервал 0 pt"/>
    <w:basedOn w:val="2"/>
    <w:uiPriority w:val="99"/>
    <w:rsid w:val="008F4AEC"/>
    <w:rPr>
      <w:rFonts w:ascii="Courier New" w:eastAsia="Times New Roman" w:hAnsi="Courier New" w:cs="Courier New"/>
      <w:b/>
      <w:bCs/>
      <w:color w:val="000000"/>
      <w:spacing w:val="-10"/>
      <w:w w:val="100"/>
      <w:position w:val="0"/>
      <w:sz w:val="22"/>
      <w:szCs w:val="22"/>
      <w:lang w:val="ru-RU" w:eastAsia="ru-RU"/>
    </w:rPr>
  </w:style>
  <w:style w:type="character" w:customStyle="1" w:styleId="2TrebuchetMS">
    <w:name w:val="Основной текст (2) + Trebuchet MS"/>
    <w:aliases w:val="13 pt,Полужирный2,Интервал -1 pt"/>
    <w:basedOn w:val="2"/>
    <w:uiPriority w:val="99"/>
    <w:rsid w:val="008F4AEC"/>
    <w:rPr>
      <w:rFonts w:ascii="Trebuchet MS" w:eastAsia="Times New Roman" w:hAnsi="Trebuchet MS" w:cs="Trebuchet MS"/>
      <w:b/>
      <w:bCs/>
      <w:color w:val="000000"/>
      <w:spacing w:val="-30"/>
      <w:w w:val="100"/>
      <w:position w:val="0"/>
      <w:sz w:val="26"/>
      <w:szCs w:val="26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8F4AEC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sz w:val="19"/>
      <w:szCs w:val="19"/>
    </w:rPr>
  </w:style>
  <w:style w:type="paragraph" w:customStyle="1" w:styleId="30">
    <w:name w:val="Основной текст (3)"/>
    <w:basedOn w:val="Normal"/>
    <w:link w:val="3"/>
    <w:uiPriority w:val="99"/>
    <w:rsid w:val="008F4AEC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32"/>
      <w:szCs w:val="32"/>
      <w:lang w:val="en-US"/>
    </w:rPr>
  </w:style>
  <w:style w:type="character" w:customStyle="1" w:styleId="2TrebuchetMS1">
    <w:name w:val="Основной текст (2) + Trebuchet MS1"/>
    <w:aliases w:val="8.5 pt"/>
    <w:basedOn w:val="2"/>
    <w:uiPriority w:val="99"/>
    <w:rsid w:val="008F4AEC"/>
    <w:rPr>
      <w:rFonts w:ascii="Trebuchet MS" w:eastAsia="Times New Roman" w:hAnsi="Trebuchet MS" w:cs="Trebuchet MS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Verdana">
    <w:name w:val="Основной текст (2) + Verdana"/>
    <w:aliases w:val="6 pt"/>
    <w:basedOn w:val="2"/>
    <w:uiPriority w:val="99"/>
    <w:rsid w:val="008F4AEC"/>
    <w:rPr>
      <w:rFonts w:ascii="Verdana" w:eastAsia="Times New Roman" w:hAnsi="Verdana" w:cs="Verdana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45pt">
    <w:name w:val="Основной текст (2) + 4.5 pt"/>
    <w:aliases w:val="Полужирный1"/>
    <w:basedOn w:val="2"/>
    <w:uiPriority w:val="99"/>
    <w:rsid w:val="008F4AEC"/>
    <w:rPr>
      <w:b/>
      <w:bCs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844B0F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B30D4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7F060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2712F"/>
    <w:rPr>
      <w:rFonts w:cs="Times New Roman"/>
    </w:rPr>
  </w:style>
  <w:style w:type="table" w:styleId="TableGrid">
    <w:name w:val="Table Grid"/>
    <w:basedOn w:val="TableNormal"/>
    <w:uiPriority w:val="99"/>
    <w:rsid w:val="001C00A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493364559D775BFB0FA8E193323C6A511448E16F6C79FF303011FEB2CE8EF9CDF6F2C0CFD4F522008E8A37B061B03BDD5C98A0981F5A8i9Z5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0EDF46FE05760615458BFB34A286E8C05589002C476733F8E91DA4990EB942BEAAC43F5CFEA9CBA444E9B1B14CFB003804CA4B4BA8C95Am0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2989</TotalTime>
  <Pages>9</Pages>
  <Words>3926</Words>
  <Characters>22381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ptd</cp:lastModifiedBy>
  <cp:revision>79</cp:revision>
  <cp:lastPrinted>2020-08-21T09:19:00Z</cp:lastPrinted>
  <dcterms:created xsi:type="dcterms:W3CDTF">2016-09-01T08:02:00Z</dcterms:created>
  <dcterms:modified xsi:type="dcterms:W3CDTF">2020-08-24T04:58:00Z</dcterms:modified>
</cp:coreProperties>
</file>