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CD" w:rsidRPr="00F8383F" w:rsidRDefault="00A727CD" w:rsidP="00F83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>ПРОТОКОЛ</w:t>
      </w:r>
    </w:p>
    <w:p w:rsidR="00A727CD" w:rsidRPr="00F8383F" w:rsidRDefault="00A727CD" w:rsidP="00A7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A727CD" w:rsidRPr="00F8383F" w:rsidRDefault="00A727CD" w:rsidP="00A7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(открытая форма подачи предложений о цене) </w:t>
      </w:r>
    </w:p>
    <w:p w:rsidR="00A727CD" w:rsidRPr="00F8383F" w:rsidRDefault="00A727CD" w:rsidP="00A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Pr="00F8383F">
        <w:rPr>
          <w:rFonts w:ascii="Times New Roman" w:eastAsia="Times New Roman" w:hAnsi="Times New Roman" w:cs="Times New Roman"/>
          <w:sz w:val="24"/>
          <w:szCs w:val="24"/>
        </w:rPr>
        <w:t>нежилого помещения общей площадью 155 кв</w:t>
      </w:r>
      <w:proofErr w:type="gramStart"/>
      <w:r w:rsidRPr="00F8383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838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27CD" w:rsidRPr="00F8383F" w:rsidRDefault="00A727CD" w:rsidP="00A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83F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F8383F">
        <w:rPr>
          <w:rFonts w:ascii="Times New Roman" w:eastAsia="Times New Roman" w:hAnsi="Times New Roman" w:cs="Times New Roman"/>
          <w:sz w:val="24"/>
          <w:szCs w:val="24"/>
        </w:rPr>
        <w:t xml:space="preserve"> по адресу: Россия, Алтайский край, город Рубцовск,</w:t>
      </w:r>
    </w:p>
    <w:p w:rsidR="00A727CD" w:rsidRPr="00F8383F" w:rsidRDefault="00A727CD" w:rsidP="00A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>улица Октябрьская,</w:t>
      </w:r>
      <w:r w:rsidRPr="00F8383F">
        <w:rPr>
          <w:rFonts w:ascii="Times New Roman" w:eastAsia="Times New Roman" w:hAnsi="Times New Roman" w:cs="Times New Roman"/>
          <w:sz w:val="24"/>
          <w:szCs w:val="24"/>
        </w:rPr>
        <w:t xml:space="preserve"> 90В, гаражный бокс 1</w:t>
      </w:r>
    </w:p>
    <w:p w:rsidR="00A727CD" w:rsidRPr="00F8383F" w:rsidRDefault="00A727CD" w:rsidP="00F83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          </w:t>
      </w:r>
      <w:r w:rsidR="00F8383F" w:rsidRPr="00F838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3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F8383F">
        <w:rPr>
          <w:rFonts w:ascii="Times New Roman" w:hAnsi="Times New Roman" w:cs="Times New Roman"/>
          <w:sz w:val="24"/>
          <w:szCs w:val="24"/>
        </w:rPr>
        <w:t xml:space="preserve">       </w:t>
      </w:r>
      <w:r w:rsidR="001D1CC0">
        <w:rPr>
          <w:rFonts w:ascii="Times New Roman" w:hAnsi="Times New Roman" w:cs="Times New Roman"/>
          <w:sz w:val="24"/>
          <w:szCs w:val="24"/>
        </w:rPr>
        <w:t xml:space="preserve">  </w:t>
      </w:r>
      <w:r w:rsidRPr="00F8383F">
        <w:rPr>
          <w:rFonts w:ascii="Times New Roman" w:hAnsi="Times New Roman" w:cs="Times New Roman"/>
          <w:sz w:val="24"/>
          <w:szCs w:val="24"/>
        </w:rPr>
        <w:t>от 24.11.2016</w:t>
      </w:r>
    </w:p>
    <w:p w:rsidR="00A727CD" w:rsidRPr="00F8383F" w:rsidRDefault="00A727CD" w:rsidP="00F8383F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proofErr w:type="gramStart"/>
      <w:r w:rsidRPr="00F8383F">
        <w:rPr>
          <w:rStyle w:val="FontStyle12"/>
          <w:sz w:val="24"/>
          <w:szCs w:val="24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F8383F">
        <w:rPr>
          <w:rStyle w:val="FontStyle12"/>
          <w:sz w:val="24"/>
          <w:szCs w:val="24"/>
        </w:rPr>
        <w:t>Рубцовского</w:t>
      </w:r>
      <w:proofErr w:type="spellEnd"/>
      <w:r w:rsidRPr="00F8383F">
        <w:rPr>
          <w:rStyle w:val="FontStyle12"/>
          <w:sz w:val="24"/>
          <w:szCs w:val="24"/>
        </w:rPr>
        <w:t xml:space="preserve"> городского Совета депутатов Алтайского края от 20.09.2012 № 872, решением </w:t>
      </w:r>
      <w:proofErr w:type="spellStart"/>
      <w:r w:rsidRPr="00F8383F">
        <w:rPr>
          <w:rStyle w:val="FontStyle12"/>
          <w:sz w:val="24"/>
          <w:szCs w:val="24"/>
        </w:rPr>
        <w:t>Рубцовского</w:t>
      </w:r>
      <w:proofErr w:type="spellEnd"/>
      <w:r w:rsidRPr="00F8383F">
        <w:rPr>
          <w:rStyle w:val="FontStyle12"/>
          <w:sz w:val="24"/>
          <w:szCs w:val="24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F8383F">
        <w:rPr>
          <w:rStyle w:val="FontStyle12"/>
          <w:sz w:val="24"/>
          <w:szCs w:val="24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20.09.2016 № 4</w:t>
      </w:r>
      <w:r w:rsidR="00F21FA3" w:rsidRPr="00F8383F">
        <w:rPr>
          <w:rStyle w:val="FontStyle12"/>
          <w:sz w:val="24"/>
          <w:szCs w:val="24"/>
        </w:rPr>
        <w:t>6</w:t>
      </w:r>
      <w:r w:rsidRPr="00F8383F">
        <w:rPr>
          <w:rStyle w:val="FontStyle12"/>
          <w:sz w:val="24"/>
          <w:szCs w:val="24"/>
        </w:rPr>
        <w:t xml:space="preserve"> утвержден персональный состав комиссии конкретно по данному объекту.</w:t>
      </w:r>
    </w:p>
    <w:p w:rsidR="00A727CD" w:rsidRPr="00F8383F" w:rsidRDefault="00A727CD" w:rsidP="00A727CD">
      <w:pPr>
        <w:pStyle w:val="Style2"/>
        <w:widowControl/>
        <w:spacing w:before="60" w:line="240" w:lineRule="auto"/>
        <w:ind w:firstLine="709"/>
        <w:rPr>
          <w:rFonts w:eastAsia="Times New Roman"/>
        </w:rPr>
      </w:pPr>
      <w:r w:rsidRPr="00F8383F">
        <w:rPr>
          <w:rStyle w:val="FontStyle12"/>
          <w:sz w:val="24"/>
          <w:szCs w:val="24"/>
        </w:rPr>
        <w:t>В соответствии с пунктом 3.3 Положения о порядке приватизации имущества заседание комиссии правомочно, если на нём присутствует не менее 2</w:t>
      </w:r>
      <w:r w:rsidRPr="00F8383F">
        <w:rPr>
          <w:rStyle w:val="FontStyle12"/>
          <w:b/>
          <w:sz w:val="24"/>
          <w:szCs w:val="24"/>
        </w:rPr>
        <w:t>/</w:t>
      </w:r>
      <w:r w:rsidRPr="00F8383F">
        <w:rPr>
          <w:rStyle w:val="FontStyle12"/>
          <w:sz w:val="24"/>
          <w:szCs w:val="24"/>
        </w:rPr>
        <w:t xml:space="preserve">3 от установленного числа её членов. </w:t>
      </w:r>
      <w:r w:rsidRPr="00F8383F">
        <w:rPr>
          <w:rFonts w:eastAsia="Times New Roman"/>
        </w:rPr>
        <w:t xml:space="preserve">В состав комиссии </w:t>
      </w:r>
      <w:r w:rsidRPr="00F8383F">
        <w:t xml:space="preserve">по данному объекту </w:t>
      </w:r>
      <w:r w:rsidRPr="00F8383F">
        <w:rPr>
          <w:rFonts w:eastAsia="Times New Roman"/>
        </w:rPr>
        <w:t xml:space="preserve">входит </w:t>
      </w:r>
      <w:r w:rsidRPr="00F8383F">
        <w:t>11</w:t>
      </w:r>
      <w:r w:rsidRPr="00F8383F">
        <w:rPr>
          <w:rFonts w:eastAsia="Times New Roman"/>
        </w:rPr>
        <w:t xml:space="preserve"> человек. Присутствует </w:t>
      </w:r>
      <w:r w:rsidR="002724FF">
        <w:rPr>
          <w:rFonts w:eastAsia="Times New Roman"/>
        </w:rPr>
        <w:t>9</w:t>
      </w:r>
      <w:r w:rsidRPr="00F8383F">
        <w:rPr>
          <w:rFonts w:eastAsia="Times New Roman"/>
        </w:rPr>
        <w:t xml:space="preserve"> членов комиссии.   Кворум имеется.</w:t>
      </w:r>
    </w:p>
    <w:p w:rsidR="00A727CD" w:rsidRPr="00F8383F" w:rsidRDefault="00A727CD" w:rsidP="00F838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83F">
        <w:rPr>
          <w:rFonts w:ascii="Times New Roman" w:hAnsi="Times New Roman" w:cs="Times New Roman"/>
          <w:bCs/>
          <w:sz w:val="24"/>
          <w:szCs w:val="24"/>
        </w:rPr>
        <w:t xml:space="preserve">Докладывала  </w:t>
      </w:r>
      <w:r w:rsidRPr="00F8383F">
        <w:rPr>
          <w:rFonts w:ascii="Times New Roman" w:hAnsi="Times New Roman" w:cs="Times New Roman"/>
          <w:sz w:val="24"/>
          <w:szCs w:val="24"/>
        </w:rPr>
        <w:t>Л.В. Гонтарева</w:t>
      </w:r>
      <w:r w:rsidRPr="00F8383F">
        <w:rPr>
          <w:rFonts w:ascii="Times New Roman" w:hAnsi="Times New Roman" w:cs="Times New Roman"/>
          <w:bCs/>
          <w:sz w:val="24"/>
          <w:szCs w:val="24"/>
        </w:rPr>
        <w:t xml:space="preserve">:            </w:t>
      </w:r>
    </w:p>
    <w:p w:rsidR="00F21FA3" w:rsidRPr="00F8383F" w:rsidRDefault="00F21FA3" w:rsidP="00F838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83F">
        <w:rPr>
          <w:rFonts w:ascii="Times New Roman" w:eastAsia="Times New Roman" w:hAnsi="Times New Roman" w:cs="Times New Roman"/>
          <w:bCs/>
          <w:sz w:val="24"/>
          <w:szCs w:val="24"/>
        </w:rPr>
        <w:t>Приняты заявки от</w:t>
      </w:r>
      <w:r w:rsidR="00B2060F" w:rsidRPr="00F838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следующих претендентов</w:t>
      </w:r>
      <w:r w:rsidRPr="00F8383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F8383F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21FA3" w:rsidRPr="00F8383F" w:rsidRDefault="006139EF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i/>
          <w:sz w:val="24"/>
          <w:szCs w:val="24"/>
        </w:rPr>
        <w:t>Сауриной</w:t>
      </w:r>
      <w:proofErr w:type="spellEnd"/>
      <w:r w:rsidRPr="00F8383F">
        <w:rPr>
          <w:rFonts w:ascii="Times New Roman" w:hAnsi="Times New Roman" w:cs="Times New Roman"/>
          <w:i/>
          <w:sz w:val="24"/>
          <w:szCs w:val="24"/>
        </w:rPr>
        <w:t xml:space="preserve"> Алены Владимировны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.11.2016        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час.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мин.</w:t>
      </w:r>
    </w:p>
    <w:p w:rsidR="00F21FA3" w:rsidRPr="00F8383F" w:rsidRDefault="006139EF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i/>
          <w:iCs/>
          <w:sz w:val="24"/>
          <w:szCs w:val="24"/>
        </w:rPr>
        <w:t>Цапелина</w:t>
      </w:r>
      <w:proofErr w:type="spellEnd"/>
      <w:r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Дмитрия Юрьевича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.11.2016        </w:t>
      </w:r>
      <w:r w:rsidR="006502D1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час.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F21FA3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мин.</w:t>
      </w:r>
    </w:p>
    <w:p w:rsidR="006139EF" w:rsidRPr="00F8383F" w:rsidRDefault="006139EF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83F">
        <w:rPr>
          <w:rFonts w:ascii="Times New Roman" w:hAnsi="Times New Roman" w:cs="Times New Roman"/>
          <w:i/>
          <w:sz w:val="24"/>
          <w:szCs w:val="24"/>
        </w:rPr>
        <w:t xml:space="preserve">Общества с ограниченной ответственностью «Коммунальные системы» в лице директора </w:t>
      </w:r>
      <w:proofErr w:type="spellStart"/>
      <w:r w:rsidRPr="00F8383F">
        <w:rPr>
          <w:rFonts w:ascii="Times New Roman" w:hAnsi="Times New Roman" w:cs="Times New Roman"/>
          <w:i/>
          <w:sz w:val="24"/>
          <w:szCs w:val="24"/>
        </w:rPr>
        <w:t>Беспахотных</w:t>
      </w:r>
      <w:proofErr w:type="spellEnd"/>
      <w:r w:rsidRPr="00F8383F">
        <w:rPr>
          <w:rFonts w:ascii="Times New Roman" w:hAnsi="Times New Roman" w:cs="Times New Roman"/>
          <w:i/>
          <w:sz w:val="24"/>
          <w:szCs w:val="24"/>
        </w:rPr>
        <w:t xml:space="preserve"> Михаила Александровича, действующего на основании Устава, </w:t>
      </w:r>
    </w:p>
    <w:p w:rsidR="006139EF" w:rsidRPr="00F8383F" w:rsidRDefault="006139EF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21.11.2016         09 час. 15 мин.</w:t>
      </w:r>
    </w:p>
    <w:p w:rsidR="006139EF" w:rsidRPr="00F8383F" w:rsidRDefault="006139EF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i/>
          <w:sz w:val="24"/>
          <w:szCs w:val="24"/>
        </w:rPr>
        <w:t>Анопренко</w:t>
      </w:r>
      <w:proofErr w:type="spellEnd"/>
      <w:r w:rsidRPr="00F8383F">
        <w:rPr>
          <w:rFonts w:ascii="Times New Roman" w:hAnsi="Times New Roman" w:cs="Times New Roman"/>
          <w:i/>
          <w:sz w:val="24"/>
          <w:szCs w:val="24"/>
        </w:rPr>
        <w:t xml:space="preserve"> Сергея Викторовича                   </w:t>
      </w:r>
      <w:r w:rsidRPr="00F8383F">
        <w:rPr>
          <w:rFonts w:ascii="Times New Roman" w:hAnsi="Times New Roman" w:cs="Times New Roman"/>
          <w:i/>
          <w:iCs/>
          <w:sz w:val="24"/>
          <w:szCs w:val="24"/>
        </w:rPr>
        <w:t>21.11.2016          13 час. 30 мин.</w:t>
      </w:r>
    </w:p>
    <w:p w:rsidR="00F21FA3" w:rsidRPr="00F8383F" w:rsidRDefault="00F21FA3" w:rsidP="00F21F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>Рассмотрев заявки и документы претендентов, факт поступления задатков, комиссия признала их участниками аукциона и приняла решение о допуске к аукциону.</w:t>
      </w:r>
    </w:p>
    <w:p w:rsidR="00F21FA3" w:rsidRPr="00F8383F" w:rsidRDefault="00F21FA3" w:rsidP="00613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B2060F" w:rsidRPr="00F8383F" w:rsidRDefault="00F21FA3" w:rsidP="00B2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Признать участниками аукциона по продаже </w:t>
      </w:r>
      <w:r w:rsidR="004C525D" w:rsidRPr="00F8383F">
        <w:rPr>
          <w:rFonts w:ascii="Times New Roman" w:hAnsi="Times New Roman" w:cs="Times New Roman"/>
          <w:bCs/>
          <w:sz w:val="24"/>
          <w:szCs w:val="24"/>
        </w:rPr>
        <w:t xml:space="preserve">части нежилого здания (нежилого помещения – гаражного бокса № 1) </w:t>
      </w:r>
      <w:r w:rsidR="004C525D" w:rsidRPr="00F8383F">
        <w:rPr>
          <w:rFonts w:ascii="Times New Roman" w:eastAsia="Times New Roman" w:hAnsi="Times New Roman" w:cs="Times New Roman"/>
          <w:sz w:val="24"/>
          <w:szCs w:val="24"/>
        </w:rPr>
        <w:t>общей площадью 155 кв</w:t>
      </w:r>
      <w:proofErr w:type="gramStart"/>
      <w:r w:rsidR="004C525D" w:rsidRPr="00F8383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4C525D" w:rsidRPr="00F8383F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Россия, Алтайский край, город Рубцовск, </w:t>
      </w:r>
      <w:r w:rsidR="004C525D" w:rsidRPr="00F8383F">
        <w:rPr>
          <w:rFonts w:ascii="Times New Roman" w:hAnsi="Times New Roman" w:cs="Times New Roman"/>
          <w:sz w:val="24"/>
          <w:szCs w:val="24"/>
        </w:rPr>
        <w:t>улица Октябрьская,</w:t>
      </w:r>
      <w:r w:rsidR="004C525D" w:rsidRPr="00F8383F">
        <w:rPr>
          <w:rFonts w:ascii="Times New Roman" w:eastAsia="Times New Roman" w:hAnsi="Times New Roman" w:cs="Times New Roman"/>
          <w:sz w:val="24"/>
          <w:szCs w:val="24"/>
        </w:rPr>
        <w:t xml:space="preserve"> 90В, </w:t>
      </w:r>
      <w:r w:rsidR="0064680D" w:rsidRPr="00F8383F">
        <w:rPr>
          <w:rFonts w:ascii="Times New Roman" w:eastAsia="Times New Roman" w:hAnsi="Times New Roman" w:cs="Times New Roman"/>
          <w:sz w:val="24"/>
          <w:szCs w:val="24"/>
        </w:rPr>
        <w:t>и допустить к а</w:t>
      </w:r>
      <w:r w:rsidR="00B2060F" w:rsidRPr="00F838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4680D" w:rsidRPr="00F838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060F" w:rsidRPr="00F8383F">
        <w:rPr>
          <w:rFonts w:ascii="Times New Roman" w:eastAsia="Times New Roman" w:hAnsi="Times New Roman" w:cs="Times New Roman"/>
          <w:sz w:val="24"/>
          <w:szCs w:val="24"/>
        </w:rPr>
        <w:t>циону:</w:t>
      </w:r>
    </w:p>
    <w:p w:rsidR="00F21FA3" w:rsidRPr="00F8383F" w:rsidRDefault="00F21FA3" w:rsidP="00F21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83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EF" w:rsidRPr="00F8383F">
        <w:rPr>
          <w:rFonts w:ascii="Times New Roman" w:hAnsi="Times New Roman" w:cs="Times New Roman"/>
          <w:i/>
          <w:sz w:val="24"/>
          <w:szCs w:val="24"/>
        </w:rPr>
        <w:t>Саурину</w:t>
      </w:r>
      <w:proofErr w:type="spellEnd"/>
      <w:r w:rsidR="006139EF" w:rsidRPr="00F8383F">
        <w:rPr>
          <w:rFonts w:ascii="Times New Roman" w:hAnsi="Times New Roman" w:cs="Times New Roman"/>
          <w:i/>
          <w:sz w:val="24"/>
          <w:szCs w:val="24"/>
        </w:rPr>
        <w:t xml:space="preserve"> Алену Владимировну</w:t>
      </w:r>
      <w:r w:rsidR="00F8383F" w:rsidRPr="00F8383F">
        <w:rPr>
          <w:rFonts w:ascii="Times New Roman" w:hAnsi="Times New Roman" w:cs="Times New Roman"/>
          <w:i/>
          <w:sz w:val="24"/>
          <w:szCs w:val="24"/>
        </w:rPr>
        <w:t>,</w:t>
      </w:r>
    </w:p>
    <w:p w:rsidR="00F8383F" w:rsidRPr="00F8383F" w:rsidRDefault="00F21FA3" w:rsidP="006139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9EF" w:rsidRPr="00F8383F">
        <w:rPr>
          <w:rFonts w:ascii="Times New Roman" w:hAnsi="Times New Roman" w:cs="Times New Roman"/>
          <w:i/>
          <w:iCs/>
          <w:sz w:val="24"/>
          <w:szCs w:val="24"/>
        </w:rPr>
        <w:t>Цапелина</w:t>
      </w:r>
      <w:proofErr w:type="spellEnd"/>
      <w:r w:rsidR="006139EF" w:rsidRPr="00F8383F">
        <w:rPr>
          <w:rFonts w:ascii="Times New Roman" w:hAnsi="Times New Roman" w:cs="Times New Roman"/>
          <w:i/>
          <w:iCs/>
          <w:sz w:val="24"/>
          <w:szCs w:val="24"/>
        </w:rPr>
        <w:t xml:space="preserve"> Дмитрия Юрьевича</w:t>
      </w:r>
      <w:r w:rsidR="00F8383F" w:rsidRPr="00F838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F8383F" w:rsidRPr="00F8383F" w:rsidRDefault="00F8383F" w:rsidP="006139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83F">
        <w:rPr>
          <w:rFonts w:ascii="Times New Roman" w:hAnsi="Times New Roman" w:cs="Times New Roman"/>
          <w:i/>
          <w:sz w:val="24"/>
          <w:szCs w:val="24"/>
        </w:rPr>
        <w:t>Общество с ограниченной ответственностью «Коммунальные системы»,</w:t>
      </w:r>
    </w:p>
    <w:p w:rsidR="00F8383F" w:rsidRPr="00F8383F" w:rsidRDefault="00F8383F" w:rsidP="006139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i/>
          <w:sz w:val="24"/>
          <w:szCs w:val="24"/>
        </w:rPr>
        <w:t>Анопренко</w:t>
      </w:r>
      <w:proofErr w:type="spellEnd"/>
      <w:r w:rsidRPr="00F8383F">
        <w:rPr>
          <w:rFonts w:ascii="Times New Roman" w:hAnsi="Times New Roman" w:cs="Times New Roman"/>
          <w:i/>
          <w:sz w:val="24"/>
          <w:szCs w:val="24"/>
        </w:rPr>
        <w:t xml:space="preserve"> Сергея Викторовича.</w:t>
      </w:r>
    </w:p>
    <w:p w:rsidR="00A727CD" w:rsidRPr="00F8383F" w:rsidRDefault="00A727CD" w:rsidP="00F83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3F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781" w:type="dxa"/>
        <w:tblCellSpacing w:w="20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252"/>
        <w:gridCol w:w="2835"/>
        <w:gridCol w:w="2694"/>
      </w:tblGrid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sz w:val="24"/>
                <w:szCs w:val="24"/>
              </w:rPr>
              <w:t>Заместитель председателя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170F07" w:rsidRDefault="00A727CD" w:rsidP="00552AFB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bCs/>
                <w:sz w:val="24"/>
                <w:szCs w:val="24"/>
              </w:rPr>
              <w:t>Т</w:t>
            </w:r>
            <w:r w:rsidRPr="00170F07">
              <w:rPr>
                <w:b w:val="0"/>
                <w:iCs/>
                <w:sz w:val="24"/>
                <w:szCs w:val="24"/>
              </w:rPr>
              <w:t xml:space="preserve">.П. </w:t>
            </w:r>
            <w:proofErr w:type="spellStart"/>
            <w:r w:rsidRPr="00170F07">
              <w:rPr>
                <w:b w:val="0"/>
                <w:iCs/>
                <w:sz w:val="24"/>
                <w:szCs w:val="24"/>
              </w:rPr>
              <w:t>Кышова</w:t>
            </w:r>
            <w:proofErr w:type="spellEnd"/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9005EE" w:rsidRDefault="00A727CD" w:rsidP="00552AFB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Т.А. Григорович</w:t>
            </w:r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9005EE" w:rsidRDefault="00A727CD" w:rsidP="00552AFB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9315FE" w:rsidRDefault="00A727CD" w:rsidP="00552AFB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9005EE" w:rsidRDefault="00A727CD" w:rsidP="00552AFB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 w:rsidRPr="009005EE">
              <w:rPr>
                <w:b w:val="0"/>
                <w:sz w:val="24"/>
                <w:szCs w:val="24"/>
              </w:rPr>
              <w:t xml:space="preserve">Д.В. </w:t>
            </w:r>
            <w:proofErr w:type="spellStart"/>
            <w:r w:rsidRPr="009005EE">
              <w:rPr>
                <w:b w:val="0"/>
                <w:sz w:val="24"/>
                <w:szCs w:val="24"/>
              </w:rPr>
              <w:t>Пелин</w:t>
            </w:r>
            <w:proofErr w:type="spellEnd"/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9005EE" w:rsidRDefault="00A727CD" w:rsidP="00552AFB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2724FF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2724FF" w:rsidRPr="002D1348" w:rsidRDefault="002724FF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724FF" w:rsidRPr="002D1348" w:rsidRDefault="002724FF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2724FF" w:rsidRPr="009538C8" w:rsidRDefault="002724FF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C8">
              <w:rPr>
                <w:rFonts w:ascii="Times New Roman" w:hAnsi="Times New Roman" w:cs="Times New Roman"/>
                <w:sz w:val="24"/>
                <w:szCs w:val="24"/>
              </w:rPr>
              <w:t>С.Н. Дерябин</w:t>
            </w:r>
          </w:p>
        </w:tc>
      </w:tr>
      <w:tr w:rsidR="002724FF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2724FF" w:rsidRPr="002D1348" w:rsidRDefault="002724FF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724FF" w:rsidRPr="002D1348" w:rsidRDefault="002724FF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2724FF" w:rsidRPr="009538C8" w:rsidRDefault="002724FF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538C8">
              <w:rPr>
                <w:b w:val="0"/>
                <w:sz w:val="24"/>
                <w:szCs w:val="24"/>
              </w:rPr>
              <w:t xml:space="preserve">С.Н. </w:t>
            </w:r>
            <w:r>
              <w:rPr>
                <w:b w:val="0"/>
                <w:sz w:val="24"/>
                <w:szCs w:val="24"/>
              </w:rPr>
              <w:t>С</w:t>
            </w:r>
            <w:r w:rsidRPr="009538C8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л</w:t>
            </w:r>
            <w:r w:rsidRPr="009538C8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ва</w:t>
            </w:r>
            <w:r w:rsidRPr="009538C8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A727CD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2D1348" w:rsidRDefault="00A727CD" w:rsidP="00552AFB">
            <w:pPr>
              <w:pStyle w:val="FR1"/>
              <w:spacing w:before="4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727CD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2D1348" w:rsidRDefault="00A727CD" w:rsidP="00552AFB">
            <w:pPr>
              <w:pStyle w:val="FR1"/>
              <w:spacing w:before="4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727CD" w:rsidRPr="002D1348" w:rsidTr="00664750">
        <w:trPr>
          <w:tblCellSpacing w:w="20" w:type="dxa"/>
        </w:trPr>
        <w:tc>
          <w:tcPr>
            <w:tcW w:w="4192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795" w:type="dxa"/>
            <w:vAlign w:val="center"/>
          </w:tcPr>
          <w:p w:rsidR="00A727CD" w:rsidRPr="002D1348" w:rsidRDefault="00A727CD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A727CD" w:rsidRPr="002D1348" w:rsidRDefault="00A727CD" w:rsidP="00552AFB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A727CD" w:rsidRDefault="00A727CD" w:rsidP="00AE471D">
      <w:pPr>
        <w:pStyle w:val="a3"/>
        <w:ind w:firstLine="0"/>
        <w:rPr>
          <w:b w:val="0"/>
          <w:sz w:val="24"/>
          <w:szCs w:val="24"/>
        </w:rPr>
      </w:pPr>
    </w:p>
    <w:sectPr w:rsidR="00A727CD" w:rsidSect="001D1CC0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hybridMultilevel"/>
    <w:tmpl w:val="CEB0B0AA"/>
    <w:lvl w:ilvl="0" w:tplc="FC14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1C8"/>
    <w:rsid w:val="00004969"/>
    <w:rsid w:val="00026C25"/>
    <w:rsid w:val="0011529E"/>
    <w:rsid w:val="00140E11"/>
    <w:rsid w:val="001752AF"/>
    <w:rsid w:val="001A51A7"/>
    <w:rsid w:val="001B5F7B"/>
    <w:rsid w:val="001D1CC0"/>
    <w:rsid w:val="002724FF"/>
    <w:rsid w:val="002A083F"/>
    <w:rsid w:val="002A609E"/>
    <w:rsid w:val="0031123B"/>
    <w:rsid w:val="0031257A"/>
    <w:rsid w:val="003314C4"/>
    <w:rsid w:val="00356186"/>
    <w:rsid w:val="0037268F"/>
    <w:rsid w:val="00383861"/>
    <w:rsid w:val="003A3061"/>
    <w:rsid w:val="003C1066"/>
    <w:rsid w:val="003E0D06"/>
    <w:rsid w:val="003E67B5"/>
    <w:rsid w:val="0047146B"/>
    <w:rsid w:val="004810E2"/>
    <w:rsid w:val="00485776"/>
    <w:rsid w:val="004C14A5"/>
    <w:rsid w:val="004C525D"/>
    <w:rsid w:val="004E1A42"/>
    <w:rsid w:val="004F0FAD"/>
    <w:rsid w:val="00540221"/>
    <w:rsid w:val="005432B3"/>
    <w:rsid w:val="00552AFB"/>
    <w:rsid w:val="00555CF4"/>
    <w:rsid w:val="00582ADD"/>
    <w:rsid w:val="00595E17"/>
    <w:rsid w:val="005B5BA8"/>
    <w:rsid w:val="005F3ECD"/>
    <w:rsid w:val="006139EF"/>
    <w:rsid w:val="00643626"/>
    <w:rsid w:val="0064680D"/>
    <w:rsid w:val="006502D1"/>
    <w:rsid w:val="00664750"/>
    <w:rsid w:val="00691E64"/>
    <w:rsid w:val="006B7F3C"/>
    <w:rsid w:val="006C3EF1"/>
    <w:rsid w:val="006C77FD"/>
    <w:rsid w:val="006D1C0E"/>
    <w:rsid w:val="006D37EB"/>
    <w:rsid w:val="006D5EB8"/>
    <w:rsid w:val="006F75AD"/>
    <w:rsid w:val="007113F8"/>
    <w:rsid w:val="00726BD7"/>
    <w:rsid w:val="007A7C93"/>
    <w:rsid w:val="007E67D3"/>
    <w:rsid w:val="00821673"/>
    <w:rsid w:val="008A1CD2"/>
    <w:rsid w:val="008D5088"/>
    <w:rsid w:val="009018B0"/>
    <w:rsid w:val="00965366"/>
    <w:rsid w:val="009912C5"/>
    <w:rsid w:val="009A37A5"/>
    <w:rsid w:val="009C2526"/>
    <w:rsid w:val="00A423AD"/>
    <w:rsid w:val="00A54CD2"/>
    <w:rsid w:val="00A727CD"/>
    <w:rsid w:val="00A73CE7"/>
    <w:rsid w:val="00AD6FE7"/>
    <w:rsid w:val="00AE471D"/>
    <w:rsid w:val="00B072E3"/>
    <w:rsid w:val="00B2060F"/>
    <w:rsid w:val="00B9397A"/>
    <w:rsid w:val="00C62B8D"/>
    <w:rsid w:val="00C66908"/>
    <w:rsid w:val="00C70D8E"/>
    <w:rsid w:val="00CE53C5"/>
    <w:rsid w:val="00D854AB"/>
    <w:rsid w:val="00D97F22"/>
    <w:rsid w:val="00DA5F82"/>
    <w:rsid w:val="00DF64E3"/>
    <w:rsid w:val="00E2082A"/>
    <w:rsid w:val="00E243F3"/>
    <w:rsid w:val="00E338C2"/>
    <w:rsid w:val="00E561C8"/>
    <w:rsid w:val="00EB58F9"/>
    <w:rsid w:val="00EB6FDC"/>
    <w:rsid w:val="00EE2405"/>
    <w:rsid w:val="00F062D8"/>
    <w:rsid w:val="00F21FA3"/>
    <w:rsid w:val="00F271EF"/>
    <w:rsid w:val="00F479AC"/>
    <w:rsid w:val="00F513BA"/>
    <w:rsid w:val="00F750D1"/>
    <w:rsid w:val="00F8383F"/>
    <w:rsid w:val="00FB78C2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8"/>
  </w:style>
  <w:style w:type="paragraph" w:styleId="3">
    <w:name w:val="heading 3"/>
    <w:basedOn w:val="a"/>
    <w:next w:val="a"/>
    <w:link w:val="30"/>
    <w:qFormat/>
    <w:rsid w:val="00E561C8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1C8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E561C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61C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E561C8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561C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561C8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61C8"/>
    <w:rPr>
      <w:rFonts w:ascii="Times New Roman" w:eastAsia="Times New Roman" w:hAnsi="Times New Roman" w:cs="Times New Roman"/>
      <w:b/>
      <w:sz w:val="16"/>
      <w:szCs w:val="16"/>
    </w:rPr>
  </w:style>
  <w:style w:type="paragraph" w:customStyle="1" w:styleId="FR1">
    <w:name w:val="FR1"/>
    <w:rsid w:val="00E561C8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555CF4"/>
    <w:pPr>
      <w:ind w:left="720"/>
      <w:contextualSpacing/>
    </w:pPr>
  </w:style>
  <w:style w:type="paragraph" w:customStyle="1" w:styleId="Style2">
    <w:name w:val="Style2"/>
    <w:basedOn w:val="a"/>
    <w:uiPriority w:val="99"/>
    <w:rsid w:val="00EE2405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405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rsid w:val="00E33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338C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2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27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3726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268F"/>
  </w:style>
  <w:style w:type="paragraph" w:styleId="aa">
    <w:name w:val="Normal (Web)"/>
    <w:basedOn w:val="a"/>
    <w:unhideWhenUsed/>
    <w:rsid w:val="0037268F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1C94-625C-43F0-A4E9-47F8745C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72</cp:revision>
  <cp:lastPrinted>2016-11-23T03:49:00Z</cp:lastPrinted>
  <dcterms:created xsi:type="dcterms:W3CDTF">2016-09-29T01:49:00Z</dcterms:created>
  <dcterms:modified xsi:type="dcterms:W3CDTF">2016-11-25T02:37:00Z</dcterms:modified>
</cp:coreProperties>
</file>