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07" w:rsidRDefault="00CE6D07" w:rsidP="00CE6D07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CE6D07" w:rsidRDefault="00CE6D07" w:rsidP="00CE6D07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CE6D07" w:rsidRDefault="00CE6D07" w:rsidP="00CE6D07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проекта муниципального нормативного правового акта «О внесении изменений в постановление Администрации города Рубцовска Алтайского края  от 19.07.2018 № 1911 «</w:t>
      </w:r>
      <w:r w:rsidRPr="00EC7927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EC7927">
        <w:rPr>
          <w:sz w:val="26"/>
          <w:szCs w:val="26"/>
        </w:rPr>
        <w:t>оложения об организации</w:t>
      </w:r>
      <w:r>
        <w:rPr>
          <w:sz w:val="26"/>
          <w:szCs w:val="26"/>
        </w:rPr>
        <w:t xml:space="preserve"> </w:t>
      </w:r>
      <w:r w:rsidRPr="00EC7927">
        <w:rPr>
          <w:sz w:val="26"/>
          <w:szCs w:val="26"/>
        </w:rPr>
        <w:t>регулярных перевозок пассажиров и багажа по муниципальным маршрутам на территории</w:t>
      </w:r>
      <w:r>
        <w:rPr>
          <w:sz w:val="26"/>
          <w:szCs w:val="26"/>
        </w:rPr>
        <w:t xml:space="preserve"> </w:t>
      </w:r>
      <w:r w:rsidRPr="00EC7927">
        <w:rPr>
          <w:sz w:val="26"/>
          <w:szCs w:val="26"/>
        </w:rPr>
        <w:t>муниципального образования  город Рубцовск Алтайского края</w:t>
      </w:r>
      <w:r>
        <w:rPr>
          <w:sz w:val="26"/>
          <w:szCs w:val="26"/>
        </w:rPr>
        <w:t xml:space="preserve"> (с изменениями)</w:t>
      </w:r>
      <w:r w:rsidRPr="00CA68E0">
        <w:rPr>
          <w:sz w:val="26"/>
          <w:szCs w:val="26"/>
        </w:rPr>
        <w:t>».</w:t>
      </w:r>
    </w:p>
    <w:p w:rsidR="00CE6D07" w:rsidRPr="00CA68E0" w:rsidRDefault="00CE6D07" w:rsidP="00CE6D07">
      <w:pPr>
        <w:jc w:val="both"/>
        <w:rPr>
          <w:sz w:val="26"/>
          <w:szCs w:val="26"/>
        </w:rPr>
      </w:pP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по промышленности, энергетике, транспорту и дорожному хозяйству: 658200, город Р</w:t>
      </w:r>
      <w:r w:rsidR="006A0E74">
        <w:rPr>
          <w:sz w:val="26"/>
          <w:szCs w:val="26"/>
        </w:rPr>
        <w:t>убцовск, пр. Ленина, 130, т. 96</w:t>
      </w:r>
      <w:r>
        <w:rPr>
          <w:sz w:val="26"/>
          <w:szCs w:val="26"/>
        </w:rPr>
        <w:t>4-18 (добавочный 3</w:t>
      </w:r>
      <w:r w:rsidR="006A0E74">
        <w:rPr>
          <w:sz w:val="26"/>
          <w:szCs w:val="26"/>
        </w:rPr>
        <w:t>31</w:t>
      </w:r>
      <w:r>
        <w:rPr>
          <w:sz w:val="26"/>
          <w:szCs w:val="26"/>
        </w:rPr>
        <w:t>),</w:t>
      </w:r>
      <w:r w:rsidRPr="00717BB5">
        <w:rPr>
          <w:sz w:val="28"/>
          <w:szCs w:val="28"/>
        </w:rPr>
        <w:t xml:space="preserve"> </w:t>
      </w:r>
      <w:hyperlink r:id="rId4" w:history="1">
        <w:r w:rsidRPr="00F15D61">
          <w:rPr>
            <w:rStyle w:val="a3"/>
            <w:sz w:val="28"/>
            <w:szCs w:val="28"/>
            <w:lang w:val="en-US"/>
          </w:rPr>
          <w:t>stativko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Предметом правового регулирования</w:t>
      </w:r>
      <w:r w:rsidR="006A0E74">
        <w:rPr>
          <w:sz w:val="26"/>
          <w:szCs w:val="26"/>
        </w:rPr>
        <w:t xml:space="preserve"> проекта</w:t>
      </w:r>
      <w:r>
        <w:rPr>
          <w:sz w:val="26"/>
          <w:szCs w:val="26"/>
        </w:rPr>
        <w:t xml:space="preserve"> муниципального нормативного правового акта являются правоотношения по организации регулярных перевозок пассажиров и багажа автомобильным и городским наземным электрическим транспортом, в том числе отношения, связанные с установлением, изменением, отменой муниципальных маршрутов регулярных перевозок, допуском юридических лиц и индивидуальных предпринимателей к осуществлению регулярных перевозок объектов транспортной инфраструктуры, а также с организацией контроля за осуществлением регулярных перевозок на территории</w:t>
      </w:r>
      <w:proofErr w:type="gramEnd"/>
      <w:r>
        <w:rPr>
          <w:sz w:val="26"/>
          <w:szCs w:val="26"/>
        </w:rPr>
        <w:t xml:space="preserve"> города Рубцовска.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</w:t>
      </w:r>
      <w:r w:rsidR="006A0E74">
        <w:rPr>
          <w:sz w:val="26"/>
          <w:szCs w:val="26"/>
        </w:rPr>
        <w:t>х</w:t>
      </w:r>
      <w:r>
        <w:rPr>
          <w:sz w:val="26"/>
          <w:szCs w:val="26"/>
        </w:rPr>
        <w:t xml:space="preserve"> лиц и индивидуальных предпринимателей, имеющих намерение осуществлять регулярные перевозки или осуществляющие перевозки по муниципальным маршрутам,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 отношений по организации регулярных перевозок пассажиров и багажа автомобильным и городским наземным электрическим транспортом. Предполагаемая дата вступления в силу муниципального нормативного правового акта после официального опубликования.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Необходимость установления отсрочки вступления в силу муниципального </w:t>
      </w:r>
      <w:r>
        <w:rPr>
          <w:sz w:val="26"/>
          <w:szCs w:val="26"/>
        </w:rPr>
        <w:lastRenderedPageBreak/>
        <w:t>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  <w:proofErr w:type="gramEnd"/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22.07.2021 по 1</w:t>
      </w:r>
      <w:r w:rsidRPr="008A5F80">
        <w:rPr>
          <w:sz w:val="26"/>
          <w:szCs w:val="26"/>
        </w:rPr>
        <w:t>2</w:t>
      </w:r>
      <w:r>
        <w:rPr>
          <w:sz w:val="26"/>
          <w:szCs w:val="26"/>
        </w:rPr>
        <w:t>.08.2021.</w:t>
      </w:r>
    </w:p>
    <w:p w:rsidR="00CE6D07" w:rsidRDefault="00CE6D07" w:rsidP="00CE6D07">
      <w:pPr>
        <w:jc w:val="both"/>
        <w:rPr>
          <w:sz w:val="26"/>
          <w:szCs w:val="26"/>
        </w:rPr>
      </w:pPr>
    </w:p>
    <w:p w:rsidR="00CE6D07" w:rsidRDefault="00CE6D07" w:rsidP="00CE6D07">
      <w:pPr>
        <w:jc w:val="both"/>
        <w:rPr>
          <w:sz w:val="26"/>
          <w:szCs w:val="26"/>
        </w:rPr>
      </w:pPr>
    </w:p>
    <w:p w:rsidR="00CE6D07" w:rsidRDefault="00CE6D07" w:rsidP="00CE6D0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CE6D07" w:rsidRDefault="00CE6D07" w:rsidP="00CE6D0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по промышленности,</w:t>
      </w:r>
    </w:p>
    <w:p w:rsidR="00CE6D07" w:rsidRDefault="00CE6D07" w:rsidP="00CE6D07">
      <w:pPr>
        <w:jc w:val="both"/>
        <w:rPr>
          <w:sz w:val="26"/>
          <w:szCs w:val="26"/>
        </w:rPr>
      </w:pPr>
      <w:r>
        <w:rPr>
          <w:sz w:val="26"/>
          <w:szCs w:val="26"/>
        </w:rPr>
        <w:t>энергетике, транспорту и дорожному хозяйству                                      Е.И.Долгих</w:t>
      </w:r>
    </w:p>
    <w:p w:rsidR="00CE6D07" w:rsidRDefault="00CE6D07" w:rsidP="00CE6D07">
      <w:pPr>
        <w:ind w:firstLine="720"/>
        <w:jc w:val="both"/>
        <w:rPr>
          <w:sz w:val="26"/>
          <w:szCs w:val="26"/>
        </w:rPr>
      </w:pPr>
    </w:p>
    <w:p w:rsidR="00CE6D07" w:rsidRDefault="00CE6D07" w:rsidP="00CE6D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E6D07" w:rsidRDefault="00CE6D07" w:rsidP="00CE6D07">
      <w:pPr>
        <w:jc w:val="both"/>
        <w:rPr>
          <w:sz w:val="26"/>
          <w:szCs w:val="26"/>
        </w:rPr>
      </w:pPr>
    </w:p>
    <w:p w:rsidR="00CE6D07" w:rsidRDefault="00CE6D07" w:rsidP="00CE6D07">
      <w:pPr>
        <w:jc w:val="center"/>
        <w:rPr>
          <w:sz w:val="26"/>
          <w:szCs w:val="26"/>
        </w:rPr>
      </w:pPr>
    </w:p>
    <w:p w:rsidR="00CE6D07" w:rsidRDefault="00CE6D07" w:rsidP="00CE6D07"/>
    <w:p w:rsidR="00CE6D07" w:rsidRDefault="00CE6D07" w:rsidP="00CE6D07"/>
    <w:p w:rsidR="00CE6D07" w:rsidRDefault="00CE6D07" w:rsidP="00CE6D07"/>
    <w:p w:rsidR="00694A26" w:rsidRDefault="00694A26"/>
    <w:sectPr w:rsidR="00694A26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E6D07"/>
    <w:rsid w:val="00694A26"/>
    <w:rsid w:val="006A0E74"/>
    <w:rsid w:val="00B21D6F"/>
    <w:rsid w:val="00C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6D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2021-07-20T08:49:00Z</dcterms:created>
  <dcterms:modified xsi:type="dcterms:W3CDTF">2021-07-21T01:54:00Z</dcterms:modified>
</cp:coreProperties>
</file>