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935" w:rsidRPr="00C15AF4" w:rsidRDefault="00AF3935" w:rsidP="00AF3935">
      <w:pPr>
        <w:spacing w:after="0" w:line="240" w:lineRule="auto"/>
        <w:jc w:val="right"/>
        <w:rPr>
          <w:rFonts w:ascii="Times New Roman" w:eastAsia="Times New Roman" w:hAnsi="Times New Roman" w:cs="Times New Roman"/>
          <w:b/>
          <w:i/>
          <w:sz w:val="24"/>
          <w:szCs w:val="24"/>
        </w:rPr>
      </w:pPr>
      <w:r w:rsidRPr="00C15AF4">
        <w:rPr>
          <w:rFonts w:ascii="Times New Roman" w:eastAsia="Times New Roman" w:hAnsi="Times New Roman" w:cs="Times New Roman"/>
          <w:b/>
          <w:i/>
          <w:sz w:val="24"/>
          <w:szCs w:val="24"/>
        </w:rPr>
        <w:t>Приложение № 3</w:t>
      </w:r>
    </w:p>
    <w:p w:rsidR="00AF3935" w:rsidRPr="00C15AF4" w:rsidRDefault="00AF3935" w:rsidP="00AF3935">
      <w:pPr>
        <w:spacing w:after="0" w:line="240" w:lineRule="auto"/>
        <w:jc w:val="right"/>
        <w:rPr>
          <w:rFonts w:ascii="Times New Roman" w:eastAsia="Times New Roman" w:hAnsi="Times New Roman" w:cs="Times New Roman"/>
          <w:b/>
          <w:i/>
          <w:sz w:val="24"/>
          <w:szCs w:val="24"/>
        </w:rPr>
      </w:pPr>
      <w:r w:rsidRPr="00C15AF4">
        <w:rPr>
          <w:rFonts w:ascii="Times New Roman" w:eastAsia="Times New Roman" w:hAnsi="Times New Roman" w:cs="Times New Roman"/>
          <w:b/>
          <w:i/>
          <w:sz w:val="24"/>
          <w:szCs w:val="24"/>
        </w:rPr>
        <w:t>к  информационной карте</w:t>
      </w:r>
    </w:p>
    <w:p w:rsidR="00AF3935" w:rsidRPr="00C15AF4" w:rsidRDefault="00AF3935" w:rsidP="00AF3935">
      <w:pPr>
        <w:spacing w:after="0" w:line="240" w:lineRule="auto"/>
        <w:jc w:val="center"/>
        <w:rPr>
          <w:rFonts w:ascii="Times New Roman" w:eastAsia="Times New Roman" w:hAnsi="Times New Roman" w:cs="Times New Roman"/>
          <w:bCs/>
          <w:caps/>
          <w:color w:val="000000"/>
          <w:sz w:val="24"/>
          <w:szCs w:val="24"/>
        </w:rPr>
      </w:pPr>
    </w:p>
    <w:p w:rsidR="00AF3935" w:rsidRPr="00C15AF4" w:rsidRDefault="00AF3935" w:rsidP="00AF3935">
      <w:pPr>
        <w:spacing w:after="0" w:line="240" w:lineRule="auto"/>
        <w:jc w:val="center"/>
        <w:rPr>
          <w:rFonts w:ascii="Times New Roman" w:eastAsia="Times New Roman" w:hAnsi="Times New Roman" w:cs="Times New Roman"/>
          <w:bCs/>
          <w:caps/>
          <w:color w:val="000000"/>
          <w:sz w:val="24"/>
          <w:szCs w:val="24"/>
        </w:rPr>
      </w:pPr>
      <w:r w:rsidRPr="00C15AF4">
        <w:rPr>
          <w:rFonts w:ascii="Times New Roman" w:eastAsia="Times New Roman" w:hAnsi="Times New Roman" w:cs="Times New Roman"/>
          <w:bCs/>
          <w:caps/>
          <w:color w:val="000000"/>
          <w:sz w:val="24"/>
          <w:szCs w:val="24"/>
        </w:rPr>
        <w:t>МУНИЦИПАЛЬНЫЙ КОНТРАКТ (ПРОЕКТ)   № ______</w:t>
      </w:r>
    </w:p>
    <w:p w:rsidR="00AF3935" w:rsidRPr="00C15AF4" w:rsidRDefault="00AF3935" w:rsidP="00AF3935">
      <w:pPr>
        <w:spacing w:after="0" w:line="240" w:lineRule="auto"/>
        <w:jc w:val="center"/>
        <w:rPr>
          <w:rFonts w:ascii="Times New Roman" w:eastAsia="Times New Roman" w:hAnsi="Times New Roman" w:cs="Times New Roman"/>
          <w:bCs/>
          <w:caps/>
          <w:color w:val="000000"/>
          <w:sz w:val="24"/>
          <w:szCs w:val="24"/>
        </w:rPr>
      </w:pPr>
    </w:p>
    <w:p w:rsidR="00AF3935" w:rsidRPr="00C15AF4" w:rsidRDefault="00AF3935" w:rsidP="00AF3935">
      <w:pPr>
        <w:spacing w:after="0" w:line="240" w:lineRule="auto"/>
        <w:jc w:val="center"/>
        <w:rPr>
          <w:rFonts w:ascii="Times New Roman" w:eastAsia="Times New Roman" w:hAnsi="Times New Roman" w:cs="Times New Roman"/>
          <w:bCs/>
          <w:caps/>
          <w:color w:val="000000"/>
          <w:sz w:val="24"/>
          <w:szCs w:val="24"/>
        </w:rPr>
      </w:pPr>
      <w:r w:rsidRPr="00C15AF4">
        <w:rPr>
          <w:rFonts w:ascii="Times New Roman" w:eastAsia="Times New Roman" w:hAnsi="Times New Roman" w:cs="Times New Roman"/>
          <w:bCs/>
          <w:caps/>
          <w:color w:val="000000"/>
          <w:sz w:val="24"/>
          <w:szCs w:val="24"/>
        </w:rPr>
        <w:t xml:space="preserve">Идентификационный код закупки – </w:t>
      </w:r>
      <w:r w:rsidR="008B6A84" w:rsidRPr="00C15AF4">
        <w:rPr>
          <w:rFonts w:ascii="Times New Roman" w:hAnsi="Times New Roman" w:cs="Times New Roman"/>
          <w:sz w:val="24"/>
          <w:szCs w:val="24"/>
        </w:rPr>
        <w:t>193220901107922090100101591592223244</w:t>
      </w:r>
    </w:p>
    <w:p w:rsidR="00AF3935" w:rsidRPr="00C15AF4" w:rsidRDefault="00AF3935" w:rsidP="00AF3935">
      <w:pPr>
        <w:spacing w:after="0" w:line="240" w:lineRule="auto"/>
        <w:jc w:val="both"/>
        <w:rPr>
          <w:rFonts w:ascii="Times New Roman" w:eastAsia="Times New Roman" w:hAnsi="Times New Roman" w:cs="Times New Roman"/>
          <w:sz w:val="24"/>
          <w:szCs w:val="24"/>
        </w:rPr>
      </w:pPr>
    </w:p>
    <w:p w:rsidR="00AF3935" w:rsidRPr="00C15AF4" w:rsidRDefault="00AF3935" w:rsidP="00AF3935">
      <w:pPr>
        <w:spacing w:after="0" w:line="240" w:lineRule="auto"/>
        <w:jc w:val="both"/>
        <w:rPr>
          <w:rFonts w:ascii="Times New Roman" w:eastAsia="Times New Roman" w:hAnsi="Times New Roman" w:cs="Times New Roman"/>
          <w:bCs/>
          <w:sz w:val="24"/>
          <w:szCs w:val="24"/>
        </w:rPr>
      </w:pPr>
      <w:r w:rsidRPr="00C15AF4">
        <w:rPr>
          <w:rFonts w:ascii="Times New Roman" w:eastAsia="Times New Roman" w:hAnsi="Times New Roman" w:cs="Times New Roman"/>
          <w:sz w:val="24"/>
          <w:szCs w:val="24"/>
        </w:rPr>
        <w:t>г. Рубцовск                                                                                «___» _____________ 2019 года</w:t>
      </w:r>
    </w:p>
    <w:p w:rsidR="00AF3935" w:rsidRPr="00C15AF4" w:rsidRDefault="00AF3935" w:rsidP="00AF393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F3935" w:rsidRPr="00C15AF4" w:rsidRDefault="00AF3935" w:rsidP="00AF3935">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t>Администрация города Рубцовска Алтайского края, именуемая в дальнейшем «Заказчик», в лице _____________________, действующего на основании _________________, с одной стороны, и _______________, именуемый в дальнейшем «</w:t>
      </w:r>
      <w:r w:rsidR="002B467B" w:rsidRPr="00C15AF4">
        <w:rPr>
          <w:rFonts w:ascii="Times New Roman" w:eastAsia="Times New Roman" w:hAnsi="Times New Roman" w:cs="Times New Roman"/>
          <w:sz w:val="24"/>
          <w:szCs w:val="24"/>
        </w:rPr>
        <w:t>Подрядчик</w:t>
      </w:r>
      <w:r w:rsidRPr="00C15AF4">
        <w:rPr>
          <w:rFonts w:ascii="Times New Roman" w:eastAsia="Times New Roman" w:hAnsi="Times New Roman" w:cs="Times New Roman"/>
          <w:sz w:val="24"/>
          <w:szCs w:val="24"/>
        </w:rPr>
        <w:t>», в лице 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 № _____ заключили настоящий муниципальный  контракт, именуемый в дальнейшем «Контракт</w:t>
      </w:r>
      <w:proofErr w:type="gramEnd"/>
      <w:r w:rsidRPr="00C15AF4">
        <w:rPr>
          <w:rFonts w:ascii="Times New Roman" w:eastAsia="Times New Roman" w:hAnsi="Times New Roman" w:cs="Times New Roman"/>
          <w:sz w:val="24"/>
          <w:szCs w:val="24"/>
        </w:rPr>
        <w:t>», о нижеследующем:</w:t>
      </w:r>
    </w:p>
    <w:p w:rsidR="00AF3935" w:rsidRPr="00C15AF4" w:rsidRDefault="00AF3935" w:rsidP="00AF393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F3935" w:rsidRPr="00C15AF4" w:rsidRDefault="00AF3935" w:rsidP="00AF3935">
      <w:pPr>
        <w:numPr>
          <w:ilvl w:val="0"/>
          <w:numId w:val="1"/>
        </w:numPr>
        <w:tabs>
          <w:tab w:val="left" w:pos="426"/>
          <w:tab w:val="left" w:pos="2520"/>
        </w:tabs>
        <w:spacing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Предмет Контракта</w:t>
      </w:r>
    </w:p>
    <w:p w:rsidR="00AF3935" w:rsidRPr="00C15AF4" w:rsidRDefault="00AF3935" w:rsidP="00016B02">
      <w:pPr>
        <w:numPr>
          <w:ilvl w:val="1"/>
          <w:numId w:val="1"/>
        </w:numPr>
        <w:spacing w:after="0" w:line="240" w:lineRule="auto"/>
        <w:ind w:left="0" w:firstLine="709"/>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t>Подрядчик обязуется собственными и (или) привлеченными силами</w:t>
      </w:r>
      <w:r w:rsidRPr="00C15AF4">
        <w:rPr>
          <w:rFonts w:ascii="Times New Roman" w:eastAsia="Times New Roman" w:hAnsi="Times New Roman" w:cs="Times New Roman"/>
          <w:sz w:val="24"/>
          <w:szCs w:val="24"/>
          <w:vertAlign w:val="superscript"/>
        </w:rPr>
        <w:t xml:space="preserve"> </w:t>
      </w:r>
      <w:r w:rsidRPr="00C15AF4">
        <w:rPr>
          <w:rFonts w:ascii="Times New Roman" w:eastAsia="Times New Roman" w:hAnsi="Times New Roman" w:cs="Times New Roman"/>
          <w:sz w:val="24"/>
          <w:szCs w:val="24"/>
        </w:rPr>
        <w:t xml:space="preserve">своевременно выполнить на условиях Контракта работу по </w:t>
      </w:r>
      <w:r w:rsidR="00A40952" w:rsidRPr="00C15AF4">
        <w:rPr>
          <w:rFonts w:ascii="Times New Roman" w:eastAsia="Times New Roman" w:hAnsi="Times New Roman" w:cs="Times New Roman"/>
          <w:sz w:val="24"/>
          <w:szCs w:val="24"/>
        </w:rPr>
        <w:t>п</w:t>
      </w:r>
      <w:r w:rsidR="00A40952" w:rsidRPr="00C15AF4">
        <w:rPr>
          <w:rFonts w:ascii="Times New Roman" w:hAnsi="Times New Roman" w:cs="Times New Roman"/>
          <w:sz w:val="24"/>
          <w:szCs w:val="24"/>
        </w:rPr>
        <w:t xml:space="preserve">оставке и установке вертикальных жалюзи в зале заседаний Администрации города Рубцовска </w:t>
      </w:r>
      <w:r w:rsidRPr="00C15AF4">
        <w:rPr>
          <w:rFonts w:ascii="Times New Roman" w:eastAsia="Times New Roman" w:hAnsi="Times New Roman" w:cs="Times New Roman"/>
          <w:sz w:val="24"/>
          <w:szCs w:val="24"/>
        </w:rPr>
        <w:t>(дал</w:t>
      </w:r>
      <w:r w:rsidR="00C15AF4" w:rsidRPr="00C15AF4">
        <w:rPr>
          <w:rFonts w:ascii="Times New Roman" w:eastAsia="Times New Roman" w:hAnsi="Times New Roman" w:cs="Times New Roman"/>
          <w:sz w:val="24"/>
          <w:szCs w:val="24"/>
        </w:rPr>
        <w:t xml:space="preserve">ее – «работа») в соответствии со Спецификацией </w:t>
      </w:r>
      <w:r w:rsidR="00A40952" w:rsidRPr="00C15AF4">
        <w:rPr>
          <w:rFonts w:ascii="Times New Roman" w:eastAsia="Times New Roman" w:hAnsi="Times New Roman" w:cs="Times New Roman"/>
          <w:sz w:val="24"/>
          <w:szCs w:val="24"/>
        </w:rPr>
        <w:t xml:space="preserve">(Приложение № 1 к Контракту) </w:t>
      </w:r>
      <w:r w:rsidRPr="00C15AF4">
        <w:rPr>
          <w:rFonts w:ascii="Times New Roman" w:eastAsia="Times New Roman" w:hAnsi="Times New Roman" w:cs="Times New Roman"/>
          <w:sz w:val="24"/>
          <w:szCs w:val="24"/>
        </w:rPr>
        <w:t>в сроки, указанные в Контракте, и сдать результат работы Заказчику, а Заказчик обязуется принять результат работы и оплатить его.</w:t>
      </w:r>
      <w:proofErr w:type="gramEnd"/>
    </w:p>
    <w:p w:rsidR="00AF3935" w:rsidRPr="00C15AF4" w:rsidRDefault="00AF3935" w:rsidP="00AF3935">
      <w:pPr>
        <w:numPr>
          <w:ilvl w:val="1"/>
          <w:numId w:val="1"/>
        </w:numPr>
        <w:spacing w:after="0" w:line="240" w:lineRule="auto"/>
        <w:ind w:left="0" w:firstLine="700"/>
        <w:jc w:val="both"/>
        <w:rPr>
          <w:rFonts w:ascii="Times New Roman" w:eastAsia="Times New Roman" w:hAnsi="Times New Roman" w:cs="Times New Roman"/>
          <w:iCs/>
          <w:sz w:val="24"/>
          <w:szCs w:val="24"/>
        </w:rPr>
      </w:pPr>
      <w:r w:rsidRPr="00C15AF4">
        <w:rPr>
          <w:rFonts w:ascii="Times New Roman" w:eastAsia="Times New Roman" w:hAnsi="Times New Roman" w:cs="Times New Roman"/>
          <w:sz w:val="24"/>
          <w:szCs w:val="24"/>
        </w:rPr>
        <w:t>Состав и объем работы определяется: техническим заданием, приложени</w:t>
      </w:r>
      <w:r w:rsidR="00A40952" w:rsidRPr="00C15AF4">
        <w:rPr>
          <w:rFonts w:ascii="Times New Roman" w:eastAsia="Times New Roman" w:hAnsi="Times New Roman" w:cs="Times New Roman"/>
          <w:sz w:val="24"/>
          <w:szCs w:val="24"/>
        </w:rPr>
        <w:t>е</w:t>
      </w:r>
      <w:r w:rsidRPr="00C15AF4">
        <w:rPr>
          <w:rFonts w:ascii="Times New Roman" w:eastAsia="Times New Roman" w:hAnsi="Times New Roman" w:cs="Times New Roman"/>
          <w:sz w:val="24"/>
          <w:szCs w:val="24"/>
        </w:rPr>
        <w:t xml:space="preserve"> № 1</w:t>
      </w:r>
      <w:r w:rsidR="00A40952" w:rsidRPr="00C15AF4">
        <w:rPr>
          <w:rFonts w:ascii="Times New Roman" w:eastAsia="Times New Roman" w:hAnsi="Times New Roman" w:cs="Times New Roman"/>
          <w:sz w:val="24"/>
          <w:szCs w:val="24"/>
        </w:rPr>
        <w:t xml:space="preserve"> </w:t>
      </w:r>
      <w:r w:rsidRPr="00C15AF4">
        <w:rPr>
          <w:rFonts w:ascii="Times New Roman" w:eastAsia="Times New Roman" w:hAnsi="Times New Roman" w:cs="Times New Roman"/>
          <w:sz w:val="24"/>
          <w:szCs w:val="24"/>
        </w:rPr>
        <w:t>к Контракту.</w:t>
      </w:r>
    </w:p>
    <w:p w:rsidR="00AF3935" w:rsidRPr="00C15AF4" w:rsidRDefault="00AF3935" w:rsidP="00AF3935">
      <w:pPr>
        <w:numPr>
          <w:ilvl w:val="1"/>
          <w:numId w:val="1"/>
        </w:numPr>
        <w:spacing w:after="0" w:line="240" w:lineRule="auto"/>
        <w:ind w:left="0" w:firstLine="697"/>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Место выполнения работы: Российская Федерация, Алтайский край, г</w:t>
      </w:r>
      <w:proofErr w:type="gramStart"/>
      <w:r w:rsidRPr="00C15AF4">
        <w:rPr>
          <w:rFonts w:ascii="Times New Roman" w:eastAsia="Times New Roman" w:hAnsi="Times New Roman" w:cs="Times New Roman"/>
          <w:sz w:val="24"/>
          <w:szCs w:val="24"/>
        </w:rPr>
        <w:t>.Р</w:t>
      </w:r>
      <w:proofErr w:type="gramEnd"/>
      <w:r w:rsidRPr="00C15AF4">
        <w:rPr>
          <w:rFonts w:ascii="Times New Roman" w:eastAsia="Times New Roman" w:hAnsi="Times New Roman" w:cs="Times New Roman"/>
          <w:sz w:val="24"/>
          <w:szCs w:val="24"/>
        </w:rPr>
        <w:t xml:space="preserve">убцовск, </w:t>
      </w:r>
      <w:r w:rsidR="00016B02" w:rsidRPr="00C15AF4">
        <w:rPr>
          <w:rFonts w:ascii="Times New Roman" w:eastAsia="Times New Roman" w:hAnsi="Times New Roman" w:cs="Times New Roman"/>
          <w:sz w:val="24"/>
          <w:szCs w:val="24"/>
        </w:rPr>
        <w:t>пр.Ленина, 130</w:t>
      </w:r>
      <w:r w:rsidRPr="00C15AF4">
        <w:rPr>
          <w:rFonts w:ascii="Times New Roman" w:eastAsia="Times New Roman" w:hAnsi="Times New Roman" w:cs="Times New Roman"/>
          <w:sz w:val="24"/>
          <w:szCs w:val="24"/>
        </w:rPr>
        <w:t xml:space="preserve"> (далее – «место выполнения работы»).</w:t>
      </w:r>
    </w:p>
    <w:p w:rsidR="00AF3935" w:rsidRPr="00C15AF4" w:rsidRDefault="00AF3935" w:rsidP="00AF3935">
      <w:pPr>
        <w:spacing w:after="0" w:line="240" w:lineRule="auto"/>
        <w:rPr>
          <w:rFonts w:ascii="Times New Roman" w:eastAsia="Times New Roman" w:hAnsi="Times New Roman" w:cs="Times New Roman"/>
          <w:sz w:val="24"/>
          <w:szCs w:val="24"/>
        </w:rPr>
      </w:pPr>
    </w:p>
    <w:p w:rsidR="00AF3935" w:rsidRPr="00C15AF4" w:rsidRDefault="00AF3935" w:rsidP="00AF3935">
      <w:pPr>
        <w:numPr>
          <w:ilvl w:val="0"/>
          <w:numId w:val="2"/>
        </w:numPr>
        <w:tabs>
          <w:tab w:val="left" w:pos="280"/>
        </w:tabs>
        <w:spacing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Определения и понятия</w:t>
      </w:r>
    </w:p>
    <w:p w:rsidR="00AF3935" w:rsidRPr="00C15AF4" w:rsidRDefault="00AF3935" w:rsidP="00AF3935">
      <w:pPr>
        <w:tabs>
          <w:tab w:val="left" w:pos="280"/>
        </w:tabs>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В Контракте следующие понятия будут иметь значения, определяемые ниже:</w:t>
      </w:r>
    </w:p>
    <w:p w:rsidR="00AF3935" w:rsidRPr="00C15AF4" w:rsidRDefault="00AF3935" w:rsidP="00016B02">
      <w:pPr>
        <w:spacing w:after="0" w:line="240" w:lineRule="auto"/>
        <w:ind w:firstLine="697"/>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объект – «</w:t>
      </w:r>
      <w:r w:rsidR="0005242D" w:rsidRPr="00C15AF4">
        <w:rPr>
          <w:rFonts w:ascii="Times New Roman" w:eastAsia="Times New Roman" w:hAnsi="Times New Roman" w:cs="Times New Roman"/>
          <w:sz w:val="24"/>
          <w:szCs w:val="24"/>
        </w:rPr>
        <w:t>П</w:t>
      </w:r>
      <w:r w:rsidR="0005242D" w:rsidRPr="00C15AF4">
        <w:rPr>
          <w:rFonts w:ascii="Times New Roman" w:hAnsi="Times New Roman" w:cs="Times New Roman"/>
          <w:sz w:val="24"/>
          <w:szCs w:val="24"/>
        </w:rPr>
        <w:t xml:space="preserve">оставка и установка вертикальных жалюзи в зале заседаний Администрации города Рубцовска» </w:t>
      </w:r>
      <w:r w:rsidRPr="00C15AF4">
        <w:rPr>
          <w:rFonts w:ascii="Times New Roman" w:eastAsia="Times New Roman" w:hAnsi="Times New Roman" w:cs="Times New Roman"/>
          <w:sz w:val="24"/>
          <w:szCs w:val="24"/>
        </w:rPr>
        <w:t xml:space="preserve">(далее – «Объект»); </w:t>
      </w:r>
    </w:p>
    <w:p w:rsidR="00AF3935" w:rsidRPr="00C15AF4" w:rsidRDefault="00AF3935" w:rsidP="00AF3935">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акт о приемке выполненных работ (</w:t>
      </w:r>
      <w:hyperlink r:id="rId5" w:history="1">
        <w:r w:rsidRPr="00C15AF4">
          <w:rPr>
            <w:rFonts w:ascii="Times New Roman" w:eastAsia="Times New Roman" w:hAnsi="Times New Roman" w:cs="Times New Roman"/>
            <w:sz w:val="24"/>
            <w:szCs w:val="24"/>
          </w:rPr>
          <w:t>форма КС-2</w:t>
        </w:r>
      </w:hyperlink>
      <w:r w:rsidRPr="00C15AF4">
        <w:rPr>
          <w:rFonts w:ascii="Times New Roman" w:eastAsia="Times New Roman" w:hAnsi="Times New Roman" w:cs="Times New Roman"/>
          <w:sz w:val="24"/>
          <w:szCs w:val="24"/>
        </w:rPr>
        <w:t>) – документ, применяемый для приемки выполненной работы, составленный на основании данных журнала учета выполненных работ (</w:t>
      </w:r>
      <w:hyperlink r:id="rId6" w:history="1">
        <w:r w:rsidRPr="00C15AF4">
          <w:rPr>
            <w:rFonts w:ascii="Times New Roman" w:eastAsia="Times New Roman" w:hAnsi="Times New Roman" w:cs="Times New Roman"/>
            <w:sz w:val="24"/>
            <w:szCs w:val="24"/>
          </w:rPr>
          <w:t>форма КС-6а</w:t>
        </w:r>
      </w:hyperlink>
      <w:r w:rsidRPr="00C15AF4">
        <w:rPr>
          <w:rFonts w:ascii="Times New Roman" w:eastAsia="Times New Roman" w:hAnsi="Times New Roman" w:cs="Times New Roman"/>
          <w:sz w:val="24"/>
          <w:szCs w:val="24"/>
        </w:rPr>
        <w:t xml:space="preserve">, утвержденная постановлением Госкомстата Российской Федерации от 11.11.1999 № 100) с указанием периода выполнения работы. </w:t>
      </w:r>
      <w:hyperlink r:id="rId7" w:history="1">
        <w:r w:rsidRPr="00C15AF4">
          <w:rPr>
            <w:rFonts w:ascii="Times New Roman" w:eastAsia="Times New Roman" w:hAnsi="Times New Roman" w:cs="Times New Roman"/>
            <w:sz w:val="24"/>
            <w:szCs w:val="24"/>
          </w:rPr>
          <w:t>Форма КС-2</w:t>
        </w:r>
      </w:hyperlink>
      <w:r w:rsidRPr="00C15AF4">
        <w:rPr>
          <w:rFonts w:ascii="Times New Roman" w:eastAsia="Times New Roman" w:hAnsi="Times New Roman" w:cs="Times New Roman"/>
          <w:sz w:val="24"/>
          <w:szCs w:val="24"/>
        </w:rPr>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8" w:history="1">
        <w:r w:rsidRPr="00C15AF4">
          <w:rPr>
            <w:rFonts w:ascii="Times New Roman" w:eastAsia="Times New Roman" w:hAnsi="Times New Roman" w:cs="Times New Roman"/>
            <w:sz w:val="24"/>
            <w:szCs w:val="24"/>
          </w:rPr>
          <w:t>форма КС-2</w:t>
        </w:r>
      </w:hyperlink>
      <w:r w:rsidRPr="00C15AF4">
        <w:rPr>
          <w:rFonts w:ascii="Times New Roman" w:eastAsia="Times New Roman" w:hAnsi="Times New Roman" w:cs="Times New Roman"/>
          <w:sz w:val="24"/>
          <w:szCs w:val="24"/>
        </w:rPr>
        <w:t>, утвержденная постановлением Госкомстата Российской Федерации от 11.11.1999 № 100) заполняется справка о стоимости выполненных работ и затрат (</w:t>
      </w:r>
      <w:hyperlink r:id="rId9" w:history="1">
        <w:r w:rsidRPr="00C15AF4">
          <w:rPr>
            <w:rFonts w:ascii="Times New Roman" w:eastAsia="Times New Roman" w:hAnsi="Times New Roman" w:cs="Times New Roman"/>
            <w:sz w:val="24"/>
            <w:szCs w:val="24"/>
          </w:rPr>
          <w:t>форма КС-3</w:t>
        </w:r>
      </w:hyperlink>
      <w:r w:rsidRPr="00C15AF4">
        <w:rPr>
          <w:rFonts w:ascii="Times New Roman" w:eastAsia="Times New Roman" w:hAnsi="Times New Roman" w:cs="Times New Roman"/>
          <w:sz w:val="24"/>
          <w:szCs w:val="24"/>
        </w:rPr>
        <w:t>, утвержденная постановлением Госкомстата Российской Федерации от 11.11.1999 № 100);</w:t>
      </w:r>
    </w:p>
    <w:p w:rsidR="00AF3935" w:rsidRPr="00C15AF4" w:rsidRDefault="00AF3935" w:rsidP="00AF3935">
      <w:pPr>
        <w:tabs>
          <w:tab w:val="left" w:pos="280"/>
        </w:tabs>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t xml:space="preserve">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w:t>
      </w:r>
      <w:r w:rsidRPr="00C15AF4">
        <w:rPr>
          <w:rFonts w:ascii="Times New Roman" w:eastAsia="Times New Roman" w:hAnsi="Times New Roman" w:cs="Times New Roman"/>
          <w:sz w:val="24"/>
          <w:szCs w:val="24"/>
        </w:rPr>
        <w:lastRenderedPageBreak/>
        <w:t>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roofErr w:type="gramEnd"/>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представитель Заказчика – лицо, назначенное и уполномоченное Заказчиком для выполнения задач, определенных Контрактом; </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rsidR="00AF3935" w:rsidRPr="00C15AF4" w:rsidRDefault="00AF3935" w:rsidP="00AF3935">
      <w:pPr>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эксплуатационная документация – полный комплект документов (инструкций, монтажных схем, паспортов, </w:t>
      </w:r>
      <w:proofErr w:type="spellStart"/>
      <w:r w:rsidRPr="00C15AF4">
        <w:rPr>
          <w:rFonts w:ascii="Times New Roman" w:eastAsia="Times New Roman" w:hAnsi="Times New Roman" w:cs="Times New Roman"/>
          <w:sz w:val="24"/>
          <w:szCs w:val="24"/>
        </w:rPr>
        <w:t>комплектационных</w:t>
      </w:r>
      <w:proofErr w:type="spellEnd"/>
      <w:r w:rsidRPr="00C15AF4">
        <w:rPr>
          <w:rFonts w:ascii="Times New Roman" w:eastAsia="Times New Roman" w:hAnsi="Times New Roman" w:cs="Times New Roman"/>
          <w:sz w:val="24"/>
          <w:szCs w:val="24"/>
        </w:rPr>
        <w:t xml:space="preserve">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rsidR="00AF3935" w:rsidRPr="00C15AF4" w:rsidRDefault="00AF3935" w:rsidP="00AF3935">
      <w:pPr>
        <w:autoSpaceDE w:val="0"/>
        <w:autoSpaceDN w:val="0"/>
        <w:adjustRightInd w:val="0"/>
        <w:spacing w:after="0" w:line="240" w:lineRule="auto"/>
        <w:ind w:firstLine="700"/>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rsidR="00AF3935" w:rsidRPr="00C15AF4" w:rsidRDefault="00AF3935" w:rsidP="00AF3935">
      <w:pPr>
        <w:spacing w:after="0" w:line="240" w:lineRule="auto"/>
        <w:ind w:firstLine="697"/>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rsidR="00AF3935" w:rsidRPr="00C15AF4" w:rsidRDefault="00AF3935" w:rsidP="00AF3935">
      <w:pPr>
        <w:autoSpaceDE w:val="0"/>
        <w:autoSpaceDN w:val="0"/>
        <w:adjustRightInd w:val="0"/>
        <w:spacing w:after="0" w:line="240" w:lineRule="auto"/>
        <w:ind w:firstLine="697"/>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0" w:history="1">
        <w:r w:rsidRPr="00C15AF4">
          <w:rPr>
            <w:rFonts w:ascii="Times New Roman" w:eastAsia="Times New Roman" w:hAnsi="Times New Roman" w:cs="Times New Roman"/>
            <w:sz w:val="24"/>
            <w:szCs w:val="24"/>
          </w:rPr>
          <w:t>кодексе</w:t>
        </w:r>
      </w:hyperlink>
      <w:r w:rsidRPr="00C15AF4">
        <w:rPr>
          <w:rFonts w:ascii="Times New Roman" w:eastAsia="Times New Roman" w:hAnsi="Times New Roman" w:cs="Times New Roman"/>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rsidR="00AF3935" w:rsidRPr="00C15AF4" w:rsidRDefault="00AF3935" w:rsidP="00AF3935">
      <w:pPr>
        <w:spacing w:after="0" w:line="240" w:lineRule="auto"/>
        <w:ind w:firstLine="700"/>
        <w:rPr>
          <w:rFonts w:ascii="Times New Roman" w:eastAsia="Times New Roman" w:hAnsi="Times New Roman" w:cs="Times New Roman"/>
          <w:sz w:val="24"/>
          <w:szCs w:val="24"/>
        </w:rPr>
      </w:pPr>
    </w:p>
    <w:p w:rsidR="003C5F52" w:rsidRPr="00C15AF4" w:rsidRDefault="003C5F52" w:rsidP="00AF3935">
      <w:pPr>
        <w:spacing w:after="0" w:line="240" w:lineRule="auto"/>
        <w:ind w:firstLine="700"/>
        <w:rPr>
          <w:rFonts w:ascii="Times New Roman" w:eastAsia="Times New Roman" w:hAnsi="Times New Roman" w:cs="Times New Roman"/>
          <w:sz w:val="24"/>
          <w:szCs w:val="24"/>
        </w:rPr>
      </w:pPr>
    </w:p>
    <w:p w:rsidR="00AF3935" w:rsidRPr="00C15AF4" w:rsidRDefault="00AF3935" w:rsidP="003C5F52">
      <w:pPr>
        <w:widowControl w:val="0"/>
        <w:numPr>
          <w:ilvl w:val="0"/>
          <w:numId w:val="3"/>
        </w:num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Цена Контракта и порядок оплаты</w:t>
      </w:r>
    </w:p>
    <w:p w:rsidR="00AF3935" w:rsidRPr="00C15AF4" w:rsidRDefault="00AF3935" w:rsidP="003C5F52">
      <w:pPr>
        <w:widowControl w:val="0"/>
        <w:numPr>
          <w:ilvl w:val="1"/>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C15AF4">
        <w:rPr>
          <w:rFonts w:ascii="Times New Roman" w:eastAsia="Times New Roman" w:hAnsi="Times New Roman" w:cs="Times New Roman"/>
          <w:sz w:val="24"/>
          <w:szCs w:val="24"/>
        </w:rPr>
        <w:t xml:space="preserve">Цена Контракта является твердой, не может изменяться в ходе исполнения </w:t>
      </w:r>
      <w:r w:rsidRPr="00C15AF4">
        <w:rPr>
          <w:rFonts w:ascii="Times New Roman" w:eastAsia="Times New Roman" w:hAnsi="Times New Roman" w:cs="Times New Roman"/>
          <w:sz w:val="24"/>
          <w:szCs w:val="24"/>
        </w:rPr>
        <w:lastRenderedPageBreak/>
        <w:t>Контракта, за исключением случаев, установленных Контрактом и (или) предусмотренных законодательством Российской Федерации.</w:t>
      </w:r>
    </w:p>
    <w:p w:rsidR="00AF3935" w:rsidRPr="00C15AF4" w:rsidRDefault="00AF3935" w:rsidP="003C5F52">
      <w:pPr>
        <w:widowControl w:val="0"/>
        <w:numPr>
          <w:ilvl w:val="1"/>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C15AF4">
        <w:rPr>
          <w:rFonts w:ascii="Times New Roman" w:eastAsia="Times New Roman" w:hAnsi="Times New Roman" w:cs="Times New Roman"/>
          <w:sz w:val="24"/>
          <w:szCs w:val="24"/>
        </w:rPr>
        <w:t>Цена Контракта составляет</w:t>
      </w:r>
      <w:proofErr w:type="gramStart"/>
      <w:r w:rsidRPr="00C15AF4">
        <w:rPr>
          <w:rFonts w:ascii="Times New Roman" w:eastAsia="Times New Roman" w:hAnsi="Times New Roman" w:cs="Times New Roman"/>
          <w:sz w:val="24"/>
          <w:szCs w:val="24"/>
        </w:rPr>
        <w:t xml:space="preserve"> __________ (_________) </w:t>
      </w:r>
      <w:proofErr w:type="gramEnd"/>
      <w:r w:rsidRPr="00C15AF4">
        <w:rPr>
          <w:rFonts w:ascii="Times New Roman" w:eastAsia="Times New Roman" w:hAnsi="Times New Roman" w:cs="Times New Roman"/>
          <w:sz w:val="24"/>
          <w:szCs w:val="24"/>
        </w:rPr>
        <w:t xml:space="preserve">рублей _______ копеек, включая налог на добавленную стоимость (__ %): __________ (__________) рублей _______ копеек </w:t>
      </w:r>
      <w:r w:rsidRPr="00C15AF4">
        <w:rPr>
          <w:rFonts w:ascii="Times New Roman" w:eastAsia="Times New Roman" w:hAnsi="Times New Roman" w:cs="Times New Roman"/>
          <w:iCs/>
          <w:sz w:val="24"/>
          <w:szCs w:val="24"/>
        </w:rPr>
        <w:t xml:space="preserve">(НДС не облагается на основании ______________ Налогового кодекса </w:t>
      </w:r>
      <w:r w:rsidRPr="00C15AF4">
        <w:rPr>
          <w:rFonts w:ascii="Times New Roman" w:eastAsia="Times New Roman" w:hAnsi="Times New Roman" w:cs="Times New Roman"/>
          <w:sz w:val="24"/>
          <w:szCs w:val="24"/>
        </w:rPr>
        <w:t>Российской Федерации</w:t>
      </w:r>
      <w:r w:rsidRPr="00C15AF4">
        <w:rPr>
          <w:rFonts w:ascii="Times New Roman" w:eastAsia="Times New Roman" w:hAnsi="Times New Roman" w:cs="Times New Roman"/>
          <w:iCs/>
          <w:sz w:val="24"/>
          <w:szCs w:val="24"/>
        </w:rPr>
        <w:t xml:space="preserve"> и ________). (</w:t>
      </w:r>
      <w:r w:rsidRPr="00C15AF4">
        <w:rPr>
          <w:rFonts w:ascii="Times New Roman" w:eastAsia="Times New Roman" w:hAnsi="Times New Roman" w:cs="Times New Roman"/>
          <w:sz w:val="24"/>
          <w:szCs w:val="24"/>
        </w:rPr>
        <w:t>Вариант выбирается Заказчиком при заключении Контракта с учетом системы налогообложения Подрядчика</w:t>
      </w:r>
      <w:r w:rsidRPr="00C15AF4">
        <w:rPr>
          <w:rFonts w:ascii="Times New Roman" w:eastAsia="Times New Roman" w:hAnsi="Times New Roman" w:cs="Times New Roman"/>
          <w:sz w:val="20"/>
          <w:szCs w:val="20"/>
        </w:rPr>
        <w:t>)</w:t>
      </w:r>
      <w:r w:rsidRPr="00C15AF4">
        <w:rPr>
          <w:rFonts w:ascii="Times New Roman" w:eastAsia="Times New Roman" w:hAnsi="Times New Roman" w:cs="Times New Roman"/>
          <w:iCs/>
          <w:sz w:val="24"/>
          <w:szCs w:val="24"/>
        </w:rPr>
        <w:t>.</w:t>
      </w:r>
    </w:p>
    <w:p w:rsidR="00AF3935" w:rsidRPr="00C15AF4" w:rsidRDefault="00AF3935" w:rsidP="00AF3935">
      <w:pPr>
        <w:widowControl w:val="0"/>
        <w:numPr>
          <w:ilvl w:val="1"/>
          <w:numId w:val="4"/>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proofErr w:type="gramStart"/>
      <w:r w:rsidRPr="00C15AF4">
        <w:rPr>
          <w:rFonts w:ascii="Times New Roman" w:eastAsia="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C15AF4">
        <w:rPr>
          <w:rFonts w:ascii="Times New Roman" w:eastAsia="Times New Roman" w:hAnsi="Times New Roman" w:cs="Times New Roman"/>
          <w:sz w:val="24"/>
          <w:szCs w:val="24"/>
        </w:rPr>
        <w:t xml:space="preserve"> размер таких налогов, сборов и иных обязательных платежей.</w:t>
      </w:r>
    </w:p>
    <w:p w:rsidR="00AF3935" w:rsidRPr="00C15AF4" w:rsidRDefault="00AF3935" w:rsidP="00AF3935">
      <w:pPr>
        <w:widowControl w:val="0"/>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3.5. </w:t>
      </w:r>
      <w:proofErr w:type="gramStart"/>
      <w:r w:rsidRPr="00C15AF4">
        <w:rPr>
          <w:rFonts w:ascii="Times New Roman" w:eastAsia="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C15AF4">
        <w:rPr>
          <w:rFonts w:ascii="Times New Roman" w:eastAsia="Times New Roman" w:hAnsi="Times New Roman" w:cs="Times New Roman"/>
          <w:sz w:val="24"/>
          <w:szCs w:val="24"/>
          <w:lang w:eastAsia="ar-SA"/>
        </w:rPr>
        <w:t xml:space="preserve">уборке </w:t>
      </w:r>
      <w:r w:rsidRPr="00C15AF4">
        <w:rPr>
          <w:rFonts w:ascii="Times New Roman" w:eastAsia="Times New Roman" w:hAnsi="Times New Roman" w:cs="Times New Roman"/>
          <w:sz w:val="24"/>
          <w:szCs w:val="24"/>
        </w:rPr>
        <w:t>Объекта</w:t>
      </w:r>
      <w:r w:rsidRPr="00C15AF4">
        <w:rPr>
          <w:rFonts w:ascii="Times New Roman" w:eastAsia="Times New Roman" w:hAnsi="Times New Roman" w:cs="Times New Roman"/>
          <w:sz w:val="24"/>
          <w:szCs w:val="24"/>
          <w:lang w:eastAsia="ar-SA"/>
        </w:rPr>
        <w:t xml:space="preserve"> и вывозу мусора со строительной площадки </w:t>
      </w:r>
      <w:r w:rsidRPr="00C15AF4">
        <w:rPr>
          <w:rFonts w:ascii="Times New Roman" w:eastAsia="Times New Roman" w:hAnsi="Times New Roman" w:cs="Times New Roman"/>
          <w:sz w:val="24"/>
          <w:szCs w:val="24"/>
        </w:rPr>
        <w:t>и другие обязательные платежи, и иные расходы, связанные с выполнением работы.</w:t>
      </w:r>
      <w:proofErr w:type="gramEnd"/>
    </w:p>
    <w:p w:rsidR="00AF3935" w:rsidRPr="00C15AF4" w:rsidRDefault="00AF3935" w:rsidP="00AF3935">
      <w:pPr>
        <w:widowControl w:val="0"/>
        <w:numPr>
          <w:ilvl w:val="1"/>
          <w:numId w:val="11"/>
        </w:numPr>
        <w:tabs>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Оплата по Контракту производится в следующем порядке:</w:t>
      </w:r>
    </w:p>
    <w:p w:rsidR="00AF3935" w:rsidRPr="00C15AF4" w:rsidRDefault="00AF3935" w:rsidP="00AF3935">
      <w:pPr>
        <w:widowControl w:val="0"/>
        <w:numPr>
          <w:ilvl w:val="2"/>
          <w:numId w:val="11"/>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AF3935" w:rsidRPr="00C15AF4" w:rsidRDefault="00AF3935" w:rsidP="00AF3935">
      <w:pPr>
        <w:widowControl w:val="0"/>
        <w:numPr>
          <w:ilvl w:val="2"/>
          <w:numId w:val="11"/>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Оплата осуществляется в рублях Российской Федерации за счет средств бюджета</w:t>
      </w:r>
      <w:r w:rsidR="00BA59E0" w:rsidRPr="00C15AF4">
        <w:rPr>
          <w:rFonts w:ascii="Times New Roman" w:eastAsia="Times New Roman" w:hAnsi="Times New Roman" w:cs="Times New Roman"/>
          <w:sz w:val="24"/>
          <w:szCs w:val="24"/>
        </w:rPr>
        <w:t xml:space="preserve"> муниципального образования город Рубцовск </w:t>
      </w:r>
      <w:r w:rsidRPr="00C15AF4">
        <w:rPr>
          <w:rFonts w:ascii="Times New Roman" w:eastAsia="Times New Roman" w:hAnsi="Times New Roman" w:cs="Times New Roman"/>
          <w:sz w:val="24"/>
          <w:szCs w:val="24"/>
        </w:rPr>
        <w:t>Алтайского края.</w:t>
      </w:r>
    </w:p>
    <w:p w:rsidR="00AF3935" w:rsidRPr="00C15AF4" w:rsidRDefault="00AF3935" w:rsidP="00AF3935">
      <w:pPr>
        <w:widowControl w:val="0"/>
        <w:numPr>
          <w:ilvl w:val="2"/>
          <w:numId w:val="11"/>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Авансовые платежи по Контракту не предусмотрены.</w:t>
      </w:r>
    </w:p>
    <w:p w:rsidR="00AF3935" w:rsidRPr="00C15AF4" w:rsidRDefault="00AF3935" w:rsidP="00AF3935">
      <w:pPr>
        <w:widowControl w:val="0"/>
        <w:numPr>
          <w:ilvl w:val="2"/>
          <w:numId w:val="11"/>
        </w:numPr>
        <w:tabs>
          <w:tab w:val="left" w:pos="126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Оплата выполненной работы (ее результата) осуществляется Заказчиком в течение 15 (пятнадцати) рабочих дней </w:t>
      </w:r>
      <w:proofErr w:type="gramStart"/>
      <w:r w:rsidRPr="00C15AF4">
        <w:rPr>
          <w:rFonts w:ascii="Times New Roman" w:eastAsia="Times New Roman" w:hAnsi="Times New Roman" w:cs="Times New Roman"/>
          <w:sz w:val="24"/>
          <w:szCs w:val="24"/>
        </w:rPr>
        <w:t>с даты подписания</w:t>
      </w:r>
      <w:proofErr w:type="gramEnd"/>
      <w:r w:rsidRPr="00C15AF4">
        <w:rPr>
          <w:rFonts w:ascii="Times New Roman" w:eastAsia="Times New Roman" w:hAnsi="Times New Roman" w:cs="Times New Roman"/>
          <w:sz w:val="24"/>
          <w:szCs w:val="24"/>
        </w:rPr>
        <w:t xml:space="preserve">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rsidR="00AF3935" w:rsidRPr="00C15AF4" w:rsidRDefault="00AF3935" w:rsidP="00AF3935">
      <w:pPr>
        <w:widowControl w:val="0"/>
        <w:numPr>
          <w:ilvl w:val="2"/>
          <w:numId w:val="11"/>
        </w:numPr>
        <w:tabs>
          <w:tab w:val="left" w:pos="12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AF3935" w:rsidRPr="00C15AF4" w:rsidRDefault="00AF3935" w:rsidP="00AF3935">
      <w:pPr>
        <w:widowControl w:val="0"/>
        <w:numPr>
          <w:ilvl w:val="2"/>
          <w:numId w:val="11"/>
        </w:numPr>
        <w:tabs>
          <w:tab w:val="left" w:pos="12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AF3935" w:rsidRPr="00C15AF4" w:rsidRDefault="00AF3935" w:rsidP="00AF3935">
      <w:pPr>
        <w:widowControl w:val="0"/>
        <w:numPr>
          <w:ilvl w:val="1"/>
          <w:numId w:val="11"/>
        </w:numPr>
        <w:tabs>
          <w:tab w:val="left" w:pos="12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rsidR="00AF3935" w:rsidRPr="00C15AF4" w:rsidRDefault="00AF3935" w:rsidP="00AF3935">
      <w:pPr>
        <w:widowControl w:val="0"/>
        <w:numPr>
          <w:ilvl w:val="1"/>
          <w:numId w:val="11"/>
        </w:numPr>
        <w:tabs>
          <w:tab w:val="left" w:pos="126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rsidR="00AF3935" w:rsidRPr="00C15AF4" w:rsidRDefault="00AF3935" w:rsidP="00AF3935">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AF3935" w:rsidRPr="00C15AF4" w:rsidRDefault="00AF3935" w:rsidP="00AF3935">
      <w:pPr>
        <w:numPr>
          <w:ilvl w:val="0"/>
          <w:numId w:val="11"/>
        </w:numPr>
        <w:shd w:val="clear" w:color="auto" w:fill="FFFFFF"/>
        <w:tabs>
          <w:tab w:val="left" w:pos="426"/>
        </w:tabs>
        <w:spacing w:before="120"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Права и обязанности Сторон</w:t>
      </w:r>
    </w:p>
    <w:p w:rsidR="00AF3935" w:rsidRPr="00C15AF4" w:rsidRDefault="00AF3935" w:rsidP="00AF3935">
      <w:pPr>
        <w:numPr>
          <w:ilvl w:val="1"/>
          <w:numId w:val="9"/>
        </w:numPr>
        <w:shd w:val="clear" w:color="auto" w:fill="FFFFFF"/>
        <w:tabs>
          <w:tab w:val="left" w:pos="-140"/>
          <w:tab w:val="left" w:pos="840"/>
          <w:tab w:val="left" w:pos="993"/>
          <w:tab w:val="left" w:pos="1134"/>
          <w:tab w:val="left" w:pos="1276"/>
        </w:tabs>
        <w:spacing w:before="120" w:after="0" w:line="240" w:lineRule="auto"/>
        <w:ind w:left="0" w:firstLine="709"/>
        <w:contextualSpacing/>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Заказчик имеет право:</w:t>
      </w:r>
    </w:p>
    <w:p w:rsidR="00AF3935" w:rsidRPr="00C15AF4" w:rsidRDefault="00AF3935" w:rsidP="00AF3935">
      <w:pPr>
        <w:numPr>
          <w:ilvl w:val="2"/>
          <w:numId w:val="9"/>
        </w:numPr>
        <w:tabs>
          <w:tab w:val="left" w:pos="993"/>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rsidR="00AF3935" w:rsidRPr="00C15AF4" w:rsidRDefault="00AF3935" w:rsidP="00AF3935">
      <w:pPr>
        <w:numPr>
          <w:ilvl w:val="2"/>
          <w:numId w:val="9"/>
        </w:numPr>
        <w:tabs>
          <w:tab w:val="left" w:pos="-140"/>
          <w:tab w:val="left" w:pos="840"/>
          <w:tab w:val="left" w:pos="993"/>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Проверять в любое время ход и качество выполняемой Подрядчиком и его субподрядчиками, соисполнителями</w:t>
      </w:r>
      <w:r w:rsidRPr="00C15AF4">
        <w:rPr>
          <w:rFonts w:ascii="Times New Roman" w:eastAsia="Times New Roman" w:hAnsi="Times New Roman" w:cs="Times New Roman"/>
          <w:sz w:val="18"/>
          <w:szCs w:val="18"/>
        </w:rPr>
        <w:t xml:space="preserve"> </w:t>
      </w:r>
      <w:r w:rsidRPr="00C15AF4">
        <w:rPr>
          <w:rFonts w:ascii="Times New Roman" w:eastAsia="Times New Roman" w:hAnsi="Times New Roman" w:cs="Times New Roman"/>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rsidR="00AF3935" w:rsidRPr="00C15AF4" w:rsidRDefault="00AF3935" w:rsidP="00AF3935">
      <w:pPr>
        <w:numPr>
          <w:ilvl w:val="2"/>
          <w:numId w:val="9"/>
        </w:numPr>
        <w:tabs>
          <w:tab w:val="left" w:pos="993"/>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rsidR="00AF3935" w:rsidRPr="00C15AF4" w:rsidRDefault="00AF3935" w:rsidP="00AF3935">
      <w:pPr>
        <w:numPr>
          <w:ilvl w:val="2"/>
          <w:numId w:val="9"/>
        </w:numPr>
        <w:tabs>
          <w:tab w:val="left" w:pos="993"/>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Требовать возмещения убытков, причиненных по вине Подрядчика.</w:t>
      </w:r>
    </w:p>
    <w:p w:rsidR="00AF3935" w:rsidRPr="00C15AF4" w:rsidRDefault="00AF3935" w:rsidP="00AF3935">
      <w:pPr>
        <w:numPr>
          <w:ilvl w:val="2"/>
          <w:numId w:val="9"/>
        </w:numPr>
        <w:tabs>
          <w:tab w:val="left" w:pos="-140"/>
          <w:tab w:val="left" w:pos="840"/>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Осуществлять контроль выполнения мероприятий по обеспечению безопасности выполнения работы, организации производства и охраны труда</w:t>
      </w:r>
      <w:r w:rsidR="002420AF" w:rsidRPr="00C15AF4">
        <w:rPr>
          <w:rFonts w:ascii="Times New Roman" w:eastAsia="Times New Roman" w:hAnsi="Times New Roman" w:cs="Times New Roman"/>
          <w:sz w:val="24"/>
          <w:szCs w:val="24"/>
        </w:rPr>
        <w:t xml:space="preserve">. </w:t>
      </w:r>
    </w:p>
    <w:p w:rsidR="00AF3935" w:rsidRPr="00C15AF4" w:rsidRDefault="00AF3935" w:rsidP="00AF3935">
      <w:pPr>
        <w:numPr>
          <w:ilvl w:val="2"/>
          <w:numId w:val="9"/>
        </w:numPr>
        <w:tabs>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Требовать от Подрядчика возвратить сумму излишне полученных денежных сре</w:t>
      </w:r>
      <w:proofErr w:type="gramStart"/>
      <w:r w:rsidRPr="00C15AF4">
        <w:rPr>
          <w:rFonts w:ascii="Times New Roman" w:eastAsia="Times New Roman" w:hAnsi="Times New Roman" w:cs="Times New Roman"/>
          <w:sz w:val="24"/>
          <w:szCs w:val="24"/>
        </w:rPr>
        <w:t>дств в сл</w:t>
      </w:r>
      <w:proofErr w:type="gramEnd"/>
      <w:r w:rsidRPr="00C15AF4">
        <w:rPr>
          <w:rFonts w:ascii="Times New Roman" w:eastAsia="Times New Roman" w:hAnsi="Times New Roman" w:cs="Times New Roman"/>
          <w:sz w:val="24"/>
          <w:szCs w:val="24"/>
        </w:rPr>
        <w:t>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rsidR="00AF3935" w:rsidRPr="00C15AF4" w:rsidRDefault="00AF3935" w:rsidP="00AF3935">
      <w:pPr>
        <w:numPr>
          <w:ilvl w:val="2"/>
          <w:numId w:val="9"/>
        </w:numPr>
        <w:tabs>
          <w:tab w:val="left" w:pos="-140"/>
          <w:tab w:val="left" w:pos="840"/>
          <w:tab w:val="left" w:pos="993"/>
          <w:tab w:val="left" w:pos="1276"/>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rsidR="00AF3935" w:rsidRPr="00C15AF4" w:rsidRDefault="00AF3935" w:rsidP="00AF3935">
      <w:pPr>
        <w:numPr>
          <w:ilvl w:val="1"/>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Заказчик обязан:</w:t>
      </w:r>
    </w:p>
    <w:p w:rsidR="00AF3935" w:rsidRPr="00C15AF4"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AF3935" w:rsidRPr="00C15AF4"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Обеспечить приемку представленного Подрядчиком результата работы, в соответствии с условиями Контракта.</w:t>
      </w:r>
    </w:p>
    <w:p w:rsidR="00AF3935" w:rsidRPr="00C15AF4"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Оплатить результат работы, в соответствии с условиями Контракта.</w:t>
      </w:r>
    </w:p>
    <w:p w:rsidR="00AF3935" w:rsidRPr="00C15AF4"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rsidR="00AF3935" w:rsidRPr="00C15AF4" w:rsidRDefault="00AF3935" w:rsidP="00AF3935">
      <w:pPr>
        <w:numPr>
          <w:ilvl w:val="1"/>
          <w:numId w:val="9"/>
        </w:numPr>
        <w:tabs>
          <w:tab w:val="left" w:pos="-140"/>
          <w:tab w:val="left" w:pos="840"/>
          <w:tab w:val="left" w:pos="127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en-US"/>
        </w:rPr>
      </w:pPr>
      <w:proofErr w:type="spellStart"/>
      <w:r w:rsidRPr="00C15AF4">
        <w:rPr>
          <w:rFonts w:ascii="Times New Roman" w:eastAsia="Times New Roman" w:hAnsi="Times New Roman" w:cs="Times New Roman"/>
          <w:sz w:val="24"/>
          <w:szCs w:val="24"/>
          <w:lang w:val="en-US"/>
        </w:rPr>
        <w:t>Подрядчик</w:t>
      </w:r>
      <w:proofErr w:type="spellEnd"/>
      <w:r w:rsidR="002420AF" w:rsidRPr="00C15AF4">
        <w:rPr>
          <w:rFonts w:ascii="Times New Roman" w:eastAsia="Times New Roman" w:hAnsi="Times New Roman" w:cs="Times New Roman"/>
          <w:sz w:val="24"/>
          <w:szCs w:val="24"/>
        </w:rPr>
        <w:t xml:space="preserve"> </w:t>
      </w:r>
      <w:proofErr w:type="spellStart"/>
      <w:r w:rsidRPr="00C15AF4">
        <w:rPr>
          <w:rFonts w:ascii="Times New Roman" w:eastAsia="Times New Roman" w:hAnsi="Times New Roman" w:cs="Times New Roman"/>
          <w:sz w:val="24"/>
          <w:szCs w:val="24"/>
          <w:lang w:val="en-US"/>
        </w:rPr>
        <w:t>вправе</w:t>
      </w:r>
      <w:proofErr w:type="spellEnd"/>
      <w:r w:rsidRPr="00C15AF4">
        <w:rPr>
          <w:rFonts w:ascii="Times New Roman" w:eastAsia="Times New Roman" w:hAnsi="Times New Roman" w:cs="Times New Roman"/>
          <w:sz w:val="24"/>
          <w:szCs w:val="24"/>
          <w:lang w:val="en-US"/>
        </w:rPr>
        <w:t>:</w:t>
      </w:r>
    </w:p>
    <w:p w:rsidR="00AF3935" w:rsidRPr="00C15AF4"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Требовать от Заказчика приемки результата работы.</w:t>
      </w:r>
    </w:p>
    <w:p w:rsidR="00AF3935" w:rsidRPr="00C15AF4" w:rsidRDefault="00AF3935" w:rsidP="00AF3935">
      <w:pPr>
        <w:numPr>
          <w:ilvl w:val="2"/>
          <w:numId w:val="9"/>
        </w:numPr>
        <w:tabs>
          <w:tab w:val="left" w:pos="-140"/>
          <w:tab w:val="left" w:pos="840"/>
          <w:tab w:val="left" w:pos="1276"/>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Требовать от Заказчика оплаты принятого без замечаний результата работы.</w:t>
      </w:r>
    </w:p>
    <w:p w:rsidR="00AF3935" w:rsidRPr="00C15AF4" w:rsidRDefault="00AF3935" w:rsidP="00AF3935">
      <w:pPr>
        <w:numPr>
          <w:ilvl w:val="2"/>
          <w:numId w:val="9"/>
        </w:numPr>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Требовать уплаты неустоек (штрафов, пеней) и (или) убытков, причиненных по вине Заказчика.</w:t>
      </w:r>
    </w:p>
    <w:p w:rsidR="00AF3935" w:rsidRPr="00C15AF4" w:rsidRDefault="00AF3935" w:rsidP="00AF3935">
      <w:pPr>
        <w:numPr>
          <w:ilvl w:val="2"/>
          <w:numId w:val="9"/>
        </w:numPr>
        <w:tabs>
          <w:tab w:val="left" w:pos="840"/>
          <w:tab w:val="left" w:pos="1276"/>
          <w:tab w:val="left" w:pos="1418"/>
          <w:tab w:val="left" w:pos="1560"/>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Привлечь к исполнению обязатель</w:t>
      </w:r>
      <w:proofErr w:type="gramStart"/>
      <w:r w:rsidRPr="00C15AF4">
        <w:rPr>
          <w:rFonts w:ascii="Times New Roman" w:eastAsia="Times New Roman" w:hAnsi="Times New Roman" w:cs="Times New Roman"/>
          <w:sz w:val="24"/>
          <w:szCs w:val="24"/>
        </w:rPr>
        <w:t>ств др</w:t>
      </w:r>
      <w:proofErr w:type="gramEnd"/>
      <w:r w:rsidRPr="00C15AF4">
        <w:rPr>
          <w:rFonts w:ascii="Times New Roman" w:eastAsia="Times New Roman" w:hAnsi="Times New Roman" w:cs="Times New Roman"/>
          <w:sz w:val="24"/>
          <w:szCs w:val="24"/>
        </w:rPr>
        <w:t>угих лиц (субподрядчиков, соисполнителей).</w:t>
      </w:r>
    </w:p>
    <w:p w:rsidR="00AF3935" w:rsidRPr="00C15AF4" w:rsidRDefault="00AF3935" w:rsidP="00AF3935">
      <w:pPr>
        <w:numPr>
          <w:ilvl w:val="1"/>
          <w:numId w:val="8"/>
        </w:numPr>
        <w:tabs>
          <w:tab w:val="left" w:pos="840"/>
          <w:tab w:val="left" w:pos="1276"/>
          <w:tab w:val="left" w:pos="1418"/>
        </w:tabs>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Подрядчик обязан:</w:t>
      </w:r>
    </w:p>
    <w:p w:rsidR="00AF3935" w:rsidRPr="00C15AF4" w:rsidRDefault="00AF3935" w:rsidP="00AF3935">
      <w:pPr>
        <w:numPr>
          <w:ilvl w:val="2"/>
          <w:numId w:val="8"/>
        </w:numPr>
        <w:tabs>
          <w:tab w:val="left" w:pos="1276"/>
          <w:tab w:val="left" w:pos="1418"/>
        </w:tabs>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rsidR="00AF3935" w:rsidRPr="00C15AF4" w:rsidRDefault="00AF3935" w:rsidP="00AF3935">
      <w:pPr>
        <w:numPr>
          <w:ilvl w:val="2"/>
          <w:numId w:val="8"/>
        </w:numPr>
        <w:tabs>
          <w:tab w:val="left" w:pos="-140"/>
          <w:tab w:val="left" w:pos="840"/>
          <w:tab w:val="left" w:pos="993"/>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rsidR="00AF3935" w:rsidRPr="00C15AF4" w:rsidRDefault="00AF3935" w:rsidP="00AF3935">
      <w:pPr>
        <w:numPr>
          <w:ilvl w:val="2"/>
          <w:numId w:val="8"/>
        </w:numPr>
        <w:tabs>
          <w:tab w:val="left" w:pos="-140"/>
          <w:tab w:val="left" w:pos="840"/>
          <w:tab w:val="left" w:pos="993"/>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rsidR="00AF3935" w:rsidRPr="00C15AF4" w:rsidRDefault="00AF3935" w:rsidP="00AF3935">
      <w:pPr>
        <w:numPr>
          <w:ilvl w:val="2"/>
          <w:numId w:val="8"/>
        </w:numPr>
        <w:tabs>
          <w:tab w:val="left" w:pos="-140"/>
          <w:tab w:val="left" w:pos="840"/>
          <w:tab w:val="left" w:pos="993"/>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F3935" w:rsidRPr="00C15AF4" w:rsidRDefault="00AF3935" w:rsidP="00AF3935">
      <w:pPr>
        <w:numPr>
          <w:ilvl w:val="2"/>
          <w:numId w:val="8"/>
        </w:numPr>
        <w:tabs>
          <w:tab w:val="left" w:pos="-140"/>
          <w:tab w:val="left" w:pos="840"/>
          <w:tab w:val="left" w:pos="993"/>
          <w:tab w:val="left" w:pos="1418"/>
        </w:tabs>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lastRenderedPageBreak/>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rsidR="00AF3935" w:rsidRPr="00C15AF4" w:rsidRDefault="00AF3935" w:rsidP="00AF3935">
      <w:pPr>
        <w:tabs>
          <w:tab w:val="left" w:pos="-140"/>
          <w:tab w:val="left" w:pos="840"/>
          <w:tab w:val="left" w:pos="993"/>
          <w:tab w:val="left" w:pos="1418"/>
        </w:tabs>
        <w:spacing w:after="0" w:line="240" w:lineRule="auto"/>
        <w:ind w:firstLine="709"/>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неблагоприятных для Заказчика последствий выполнения его указаний о способе исполнения работы;</w:t>
      </w:r>
    </w:p>
    <w:p w:rsidR="00AF3935" w:rsidRPr="00C15AF4" w:rsidRDefault="00AF3935" w:rsidP="00AF3935">
      <w:pPr>
        <w:tabs>
          <w:tab w:val="left" w:pos="-140"/>
          <w:tab w:val="left" w:pos="840"/>
          <w:tab w:val="left" w:pos="993"/>
          <w:tab w:val="left" w:pos="1418"/>
        </w:tabs>
        <w:spacing w:after="0" w:line="240" w:lineRule="auto"/>
        <w:ind w:firstLine="709"/>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Обеспечить выполнение работы, д</w:t>
      </w:r>
      <w:r w:rsidRPr="00C15AF4">
        <w:rPr>
          <w:rFonts w:ascii="Times New Roman" w:eastAsia="Times New Roman" w:hAnsi="Times New Roman" w:cs="Times New Roman"/>
          <w:iCs/>
          <w:sz w:val="24"/>
          <w:szCs w:val="24"/>
        </w:rPr>
        <w:t>ля которой необходимо наличие специального разрешения, лицами, имеющими это разрешение.</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lang w:eastAsia="ar-SA"/>
        </w:rPr>
        <w:t xml:space="preserve">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w:t>
      </w:r>
      <w:proofErr w:type="spellStart"/>
      <w:r w:rsidRPr="00C15AF4">
        <w:rPr>
          <w:rFonts w:ascii="Times New Roman" w:eastAsia="Times New Roman" w:hAnsi="Times New Roman" w:cs="Times New Roman"/>
          <w:sz w:val="24"/>
          <w:szCs w:val="24"/>
          <w:lang w:eastAsia="ar-SA"/>
        </w:rPr>
        <w:t>СНиП</w:t>
      </w:r>
      <w:proofErr w:type="spellEnd"/>
      <w:r w:rsidRPr="00C15AF4">
        <w:rPr>
          <w:rFonts w:ascii="Times New Roman" w:eastAsia="Times New Roman" w:hAnsi="Times New Roman" w:cs="Times New Roman"/>
          <w:sz w:val="24"/>
          <w:szCs w:val="24"/>
          <w:lang w:eastAsia="ar-SA"/>
        </w:rPr>
        <w:t xml:space="preserve"> 12-01-2004», </w:t>
      </w:r>
      <w:proofErr w:type="spellStart"/>
      <w:r w:rsidRPr="00C15AF4">
        <w:rPr>
          <w:rFonts w:ascii="Times New Roman" w:eastAsia="Times New Roman" w:hAnsi="Times New Roman" w:cs="Times New Roman"/>
          <w:sz w:val="24"/>
          <w:szCs w:val="24"/>
          <w:lang w:eastAsia="ar-SA"/>
        </w:rPr>
        <w:t>СНиП</w:t>
      </w:r>
      <w:proofErr w:type="spellEnd"/>
      <w:r w:rsidRPr="00C15AF4">
        <w:rPr>
          <w:rFonts w:ascii="Times New Roman" w:eastAsia="Times New Roman" w:hAnsi="Times New Roman" w:cs="Times New Roman"/>
          <w:sz w:val="24"/>
          <w:szCs w:val="24"/>
          <w:lang w:eastAsia="ar-SA"/>
        </w:rPr>
        <w:t xml:space="preserve"> 12-03-2001 «Безопасность труда в строительстве. Часть 1. Общие требования», </w:t>
      </w:r>
      <w:proofErr w:type="spellStart"/>
      <w:r w:rsidRPr="00C15AF4">
        <w:rPr>
          <w:rFonts w:ascii="Times New Roman" w:eastAsia="Times New Roman" w:hAnsi="Times New Roman" w:cs="Times New Roman"/>
          <w:sz w:val="24"/>
          <w:szCs w:val="24"/>
          <w:lang w:eastAsia="ar-SA"/>
        </w:rPr>
        <w:t>СНиП</w:t>
      </w:r>
      <w:proofErr w:type="spellEnd"/>
      <w:r w:rsidRPr="00C15AF4">
        <w:rPr>
          <w:rFonts w:ascii="Times New Roman" w:eastAsia="Times New Roman" w:hAnsi="Times New Roman" w:cs="Times New Roman"/>
          <w:sz w:val="24"/>
          <w:szCs w:val="24"/>
          <w:lang w:eastAsia="ar-SA"/>
        </w:rPr>
        <w:t xml:space="preserve"> 12-04-2002 «Безопасность труда в строительстве. Часть 2. Строительное производство»</w:t>
      </w:r>
      <w:r w:rsidRPr="00C15AF4">
        <w:rPr>
          <w:rFonts w:ascii="Times New Roman" w:eastAsia="Times New Roman" w:hAnsi="Times New Roman" w:cs="Times New Roman"/>
          <w:sz w:val="24"/>
          <w:szCs w:val="24"/>
        </w:rPr>
        <w:t>.</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Оформить 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lang w:eastAsia="ar-SA"/>
        </w:rPr>
        <w:t xml:space="preserve">Выполнять </w:t>
      </w:r>
      <w:r w:rsidRPr="00C15AF4">
        <w:rPr>
          <w:rFonts w:ascii="Times New Roman" w:eastAsia="Times New Roman" w:hAnsi="Times New Roman" w:cs="Times New Roman"/>
          <w:sz w:val="24"/>
          <w:szCs w:val="24"/>
        </w:rPr>
        <w:t>надлежащим образом обязательства по договорам на выполнение подрядных работ, заключенных Подрядчиком с субподрядчиками, соисполнителями для выполнения обязательств Подрядчика по Контракту.</w:t>
      </w:r>
      <w:r w:rsidRPr="00C15AF4">
        <w:rPr>
          <w:rFonts w:ascii="Times New Roman" w:eastAsia="Times New Roman" w:hAnsi="Times New Roman" w:cs="Times New Roman"/>
          <w:sz w:val="24"/>
          <w:szCs w:val="24"/>
          <w:lang w:eastAsia="ar-SA"/>
        </w:rPr>
        <w:t xml:space="preserve"> Соблюдать </w:t>
      </w:r>
      <w:r w:rsidRPr="00C15AF4">
        <w:rPr>
          <w:rFonts w:ascii="Times New Roman" w:eastAsia="Times New Roman" w:hAnsi="Times New Roman" w:cs="Times New Roman"/>
          <w:sz w:val="24"/>
          <w:szCs w:val="24"/>
        </w:rPr>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lang w:eastAsia="ar-SA"/>
        </w:rPr>
        <w:t>Вывезти в течение 3 (трех) дней со дня окончания выполнения всех работ по Контракту за пределы Объекта Заказчика принадлежащие Подрядчику строительные материалы, временные сооружения и другое имущество.</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Предоставить гарантию качества на результат выполненной работы в соответствии с разделом 7 Контракта.</w:t>
      </w:r>
    </w:p>
    <w:p w:rsidR="00AF3935" w:rsidRPr="00C15AF4" w:rsidRDefault="00AF3935" w:rsidP="00AF3935">
      <w:pPr>
        <w:numPr>
          <w:ilvl w:val="2"/>
          <w:numId w:val="8"/>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Сохранять конфиденциальность информации, относящейся к ходу исполнения Контракта и полученному результату работы.</w:t>
      </w:r>
    </w:p>
    <w:p w:rsidR="00AF3935" w:rsidRPr="00C15AF4" w:rsidRDefault="00AF3935" w:rsidP="00AF3935">
      <w:pPr>
        <w:numPr>
          <w:ilvl w:val="2"/>
          <w:numId w:val="8"/>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proofErr w:type="gramStart"/>
      <w:r w:rsidRPr="00C15AF4">
        <w:rPr>
          <w:rFonts w:ascii="Times New Roman" w:eastAsia="Times New Roman" w:hAnsi="Times New Roman" w:cs="Times New Roman"/>
          <w:sz w:val="24"/>
          <w:szCs w:val="24"/>
        </w:rPr>
        <w:t xml:space="preserve">Возвратить сумму излишне полученных денежных средств в случае установления контрольными органами фактов оплаты Заказчиком работы сверх </w:t>
      </w:r>
      <w:r w:rsidRPr="00C15AF4">
        <w:rPr>
          <w:rFonts w:ascii="Times New Roman" w:eastAsia="Times New Roman" w:hAnsi="Times New Roman" w:cs="Times New Roman"/>
          <w:sz w:val="24"/>
          <w:szCs w:val="24"/>
        </w:rPr>
        <w:lastRenderedPageBreak/>
        <w:t>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w:t>
      </w:r>
      <w:proofErr w:type="gramEnd"/>
      <w:r w:rsidRPr="00C15AF4">
        <w:rPr>
          <w:rFonts w:ascii="Times New Roman" w:eastAsia="Times New Roman" w:hAnsi="Times New Roman" w:cs="Times New Roman"/>
          <w:sz w:val="24"/>
          <w:szCs w:val="24"/>
        </w:rPr>
        <w:t xml:space="preserve"> даты получения требования Заказчика.</w:t>
      </w:r>
    </w:p>
    <w:p w:rsidR="00AF3935" w:rsidRPr="00C15AF4" w:rsidRDefault="00AF3935" w:rsidP="00AF3935">
      <w:pPr>
        <w:numPr>
          <w:ilvl w:val="2"/>
          <w:numId w:val="8"/>
        </w:numPr>
        <w:tabs>
          <w:tab w:val="left" w:pos="0"/>
          <w:tab w:val="left" w:pos="840"/>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Выполнять иные обязанности, предусмотренные Контрактом и законодательством Российской Федерации.</w:t>
      </w:r>
    </w:p>
    <w:p w:rsidR="00AF3935" w:rsidRPr="00C15AF4" w:rsidRDefault="00AF3935" w:rsidP="00AF3935">
      <w:pPr>
        <w:tabs>
          <w:tab w:val="left" w:pos="0"/>
          <w:tab w:val="left" w:pos="840"/>
          <w:tab w:val="left" w:pos="1680"/>
        </w:tabs>
        <w:autoSpaceDE w:val="0"/>
        <w:autoSpaceDN w:val="0"/>
        <w:adjustRightInd w:val="0"/>
        <w:spacing w:after="0" w:line="240" w:lineRule="auto"/>
        <w:ind w:left="709"/>
        <w:jc w:val="both"/>
        <w:rPr>
          <w:rFonts w:ascii="Times New Roman" w:eastAsia="Times New Roman" w:hAnsi="Times New Roman" w:cs="Times New Roman"/>
          <w:sz w:val="24"/>
          <w:szCs w:val="24"/>
        </w:rPr>
      </w:pPr>
    </w:p>
    <w:p w:rsidR="00AF3935" w:rsidRPr="00C15AF4" w:rsidRDefault="00AF3935" w:rsidP="00AF3935">
      <w:pPr>
        <w:keepNext/>
        <w:numPr>
          <w:ilvl w:val="0"/>
          <w:numId w:val="5"/>
        </w:numPr>
        <w:tabs>
          <w:tab w:val="left" w:pos="426"/>
        </w:tabs>
        <w:suppressAutoHyphens/>
        <w:spacing w:before="120" w:after="0" w:line="240" w:lineRule="auto"/>
        <w:ind w:hanging="4046"/>
        <w:jc w:val="center"/>
        <w:outlineLvl w:val="2"/>
        <w:rPr>
          <w:rFonts w:ascii="Times New Roman" w:eastAsia="Times New Roman" w:hAnsi="Times New Roman" w:cs="Times New Roman"/>
          <w:b/>
          <w:bCs/>
          <w:sz w:val="24"/>
          <w:szCs w:val="24"/>
        </w:rPr>
      </w:pPr>
      <w:r w:rsidRPr="00C15AF4">
        <w:rPr>
          <w:rFonts w:ascii="Times New Roman" w:eastAsia="Times New Roman" w:hAnsi="Times New Roman" w:cs="Times New Roman"/>
          <w:b/>
          <w:bCs/>
          <w:sz w:val="24"/>
          <w:szCs w:val="24"/>
        </w:rPr>
        <w:t>Сроки выполнения работы по Контракту</w:t>
      </w:r>
    </w:p>
    <w:p w:rsidR="00AF3935" w:rsidRPr="00C15AF4" w:rsidRDefault="00AF3935" w:rsidP="00AF3935">
      <w:pPr>
        <w:numPr>
          <w:ilvl w:val="1"/>
          <w:numId w:val="5"/>
        </w:numPr>
        <w:tabs>
          <w:tab w:val="num" w:pos="0"/>
          <w:tab w:val="left" w:pos="1260"/>
        </w:tabs>
        <w:spacing w:before="120" w:after="0" w:line="240" w:lineRule="auto"/>
        <w:ind w:left="0" w:firstLine="709"/>
        <w:jc w:val="both"/>
        <w:rPr>
          <w:rFonts w:ascii="Times New Roman" w:eastAsia="Times New Roman" w:hAnsi="Times New Roman" w:cs="Times New Roman"/>
          <w:iCs/>
          <w:sz w:val="24"/>
          <w:szCs w:val="24"/>
        </w:rPr>
      </w:pPr>
      <w:r w:rsidRPr="00C15AF4">
        <w:rPr>
          <w:rFonts w:ascii="Times New Roman" w:eastAsia="Times New Roman" w:hAnsi="Times New Roman" w:cs="Times New Roman"/>
          <w:sz w:val="24"/>
          <w:szCs w:val="24"/>
        </w:rPr>
        <w:t xml:space="preserve">Подрядчик приступает к выполнению работы со дня подписания Контракта и  выполняет их </w:t>
      </w:r>
      <w:r w:rsidRPr="00C15AF4">
        <w:rPr>
          <w:rFonts w:ascii="Times New Roman" w:eastAsia="Times New Roman" w:hAnsi="Times New Roman" w:cs="Times New Roman"/>
          <w:spacing w:val="-10"/>
          <w:sz w:val="24"/>
        </w:rPr>
        <w:t xml:space="preserve">в течение </w:t>
      </w:r>
      <w:r w:rsidR="009A1402" w:rsidRPr="00C15AF4">
        <w:rPr>
          <w:rFonts w:ascii="Times New Roman" w:eastAsia="Times New Roman" w:hAnsi="Times New Roman" w:cs="Times New Roman"/>
          <w:spacing w:val="-10"/>
          <w:sz w:val="24"/>
        </w:rPr>
        <w:t>1</w:t>
      </w:r>
      <w:r w:rsidRPr="00C15AF4">
        <w:rPr>
          <w:rFonts w:ascii="Times New Roman" w:eastAsia="Times New Roman" w:hAnsi="Times New Roman" w:cs="Times New Roman"/>
          <w:spacing w:val="-10"/>
          <w:sz w:val="24"/>
        </w:rPr>
        <w:t>0 (</w:t>
      </w:r>
      <w:r w:rsidR="009A1402" w:rsidRPr="00C15AF4">
        <w:rPr>
          <w:rFonts w:ascii="Times New Roman" w:eastAsia="Times New Roman" w:hAnsi="Times New Roman" w:cs="Times New Roman"/>
          <w:spacing w:val="-10"/>
          <w:sz w:val="24"/>
        </w:rPr>
        <w:t>десяти</w:t>
      </w:r>
      <w:r w:rsidRPr="00C15AF4">
        <w:rPr>
          <w:rFonts w:ascii="Times New Roman" w:eastAsia="Times New Roman" w:hAnsi="Times New Roman" w:cs="Times New Roman"/>
          <w:spacing w:val="-10"/>
          <w:sz w:val="24"/>
        </w:rPr>
        <w:t>)</w:t>
      </w:r>
      <w:r w:rsidR="009A1402" w:rsidRPr="00C15AF4">
        <w:rPr>
          <w:rFonts w:ascii="Times New Roman" w:eastAsia="Times New Roman" w:hAnsi="Times New Roman" w:cs="Times New Roman"/>
          <w:spacing w:val="-10"/>
          <w:sz w:val="24"/>
        </w:rPr>
        <w:t xml:space="preserve"> рабочих </w:t>
      </w:r>
      <w:r w:rsidRPr="00C15AF4">
        <w:rPr>
          <w:rFonts w:ascii="Times New Roman" w:eastAsia="Times New Roman" w:hAnsi="Times New Roman" w:cs="Times New Roman"/>
          <w:spacing w:val="-10"/>
          <w:sz w:val="24"/>
        </w:rPr>
        <w:t>дней.</w:t>
      </w:r>
    </w:p>
    <w:p w:rsidR="00AF3935" w:rsidRPr="00C15AF4" w:rsidRDefault="00AF3935" w:rsidP="00AF3935">
      <w:pPr>
        <w:spacing w:after="0" w:line="240" w:lineRule="auto"/>
        <w:ind w:firstLine="709"/>
        <w:jc w:val="both"/>
        <w:outlineLvl w:val="0"/>
        <w:rPr>
          <w:rFonts w:ascii="Times New Roman" w:eastAsia="Times New Roman" w:hAnsi="Times New Roman" w:cs="Times New Roman"/>
          <w:bCs/>
          <w:kern w:val="28"/>
          <w:sz w:val="24"/>
          <w:szCs w:val="24"/>
        </w:rPr>
      </w:pPr>
      <w:r w:rsidRPr="00C15AF4">
        <w:rPr>
          <w:rFonts w:ascii="Times New Roman" w:eastAsia="Times New Roman" w:hAnsi="Times New Roman" w:cs="Times New Roman"/>
          <w:bCs/>
          <w:kern w:val="28"/>
          <w:sz w:val="24"/>
          <w:szCs w:val="24"/>
        </w:rPr>
        <w:t>5.2. Дата окончания работ является исходной для определения имущественных санкций в случаях нарушения сроков выполнения.</w:t>
      </w:r>
    </w:p>
    <w:p w:rsidR="00AF3935" w:rsidRPr="00C15AF4" w:rsidRDefault="00AF3935" w:rsidP="00AF3935">
      <w:pPr>
        <w:spacing w:after="0" w:line="240" w:lineRule="auto"/>
        <w:ind w:firstLine="709"/>
        <w:jc w:val="both"/>
        <w:outlineLvl w:val="0"/>
        <w:rPr>
          <w:rFonts w:ascii="Times New Roman" w:eastAsia="Times New Roman" w:hAnsi="Times New Roman" w:cs="Times New Roman"/>
          <w:bCs/>
          <w:kern w:val="28"/>
          <w:sz w:val="24"/>
          <w:szCs w:val="24"/>
        </w:rPr>
      </w:pPr>
      <w:r w:rsidRPr="00C15AF4">
        <w:rPr>
          <w:rFonts w:ascii="Times New Roman" w:eastAsia="Times New Roman" w:hAnsi="Times New Roman" w:cs="Times New Roman"/>
          <w:bCs/>
          <w:kern w:val="28"/>
          <w:sz w:val="24"/>
          <w:szCs w:val="24"/>
        </w:rPr>
        <w:t xml:space="preserve">5.3.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 </w:t>
      </w:r>
    </w:p>
    <w:p w:rsidR="00AF3935" w:rsidRPr="00C15AF4" w:rsidRDefault="00AF3935" w:rsidP="00AF3935">
      <w:pPr>
        <w:spacing w:after="0" w:line="240" w:lineRule="auto"/>
        <w:ind w:firstLine="709"/>
        <w:jc w:val="both"/>
        <w:rPr>
          <w:rFonts w:ascii="Times New Roman" w:eastAsia="Times New Roman" w:hAnsi="Times New Roman" w:cs="Times New Roman"/>
          <w:sz w:val="24"/>
          <w:szCs w:val="24"/>
        </w:rPr>
      </w:pPr>
    </w:p>
    <w:p w:rsidR="00AF3935" w:rsidRPr="00C15AF4" w:rsidRDefault="00AF3935" w:rsidP="00AF3935">
      <w:pPr>
        <w:shd w:val="clear" w:color="auto" w:fill="FFFFFF"/>
        <w:spacing w:before="120"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6. Порядок сдачи и приемки работы</w:t>
      </w:r>
    </w:p>
    <w:p w:rsidR="00AF3935" w:rsidRPr="00C15AF4" w:rsidRDefault="00AF3935" w:rsidP="00AF3935">
      <w:pPr>
        <w:shd w:val="clear" w:color="auto" w:fill="FFFFFF"/>
        <w:tabs>
          <w:tab w:val="left" w:pos="1260"/>
        </w:tabs>
        <w:spacing w:before="120"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 </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w:t>
      </w:r>
      <w:r w:rsidR="00C347EA" w:rsidRPr="00C15AF4">
        <w:rPr>
          <w:rFonts w:ascii="Times New Roman" w:eastAsia="Times New Roman" w:hAnsi="Times New Roman" w:cs="Times New Roman"/>
          <w:sz w:val="24"/>
          <w:szCs w:val="24"/>
        </w:rPr>
        <w:t>1</w:t>
      </w:r>
      <w:r w:rsidR="002B467B" w:rsidRPr="00C15AF4">
        <w:rPr>
          <w:rFonts w:ascii="Times New Roman" w:eastAsia="Times New Roman" w:hAnsi="Times New Roman" w:cs="Times New Roman"/>
          <w:sz w:val="24"/>
          <w:szCs w:val="24"/>
        </w:rPr>
        <w:t>0</w:t>
      </w:r>
      <w:r w:rsidR="00016B02" w:rsidRPr="00C15AF4">
        <w:rPr>
          <w:rFonts w:ascii="Times New Roman" w:eastAsia="Times New Roman" w:hAnsi="Times New Roman" w:cs="Times New Roman"/>
          <w:sz w:val="24"/>
          <w:szCs w:val="24"/>
        </w:rPr>
        <w:t xml:space="preserve"> (</w:t>
      </w:r>
      <w:r w:rsidR="00C347EA" w:rsidRPr="00C15AF4">
        <w:rPr>
          <w:rFonts w:ascii="Times New Roman" w:eastAsia="Times New Roman" w:hAnsi="Times New Roman" w:cs="Times New Roman"/>
          <w:sz w:val="24"/>
          <w:szCs w:val="24"/>
        </w:rPr>
        <w:t>десяти</w:t>
      </w:r>
      <w:r w:rsidR="00016B02" w:rsidRPr="00C15AF4">
        <w:rPr>
          <w:rFonts w:ascii="Times New Roman" w:eastAsia="Times New Roman" w:hAnsi="Times New Roman" w:cs="Times New Roman"/>
          <w:sz w:val="24"/>
          <w:szCs w:val="24"/>
        </w:rPr>
        <w:t xml:space="preserve">) рабочих </w:t>
      </w:r>
      <w:r w:rsidRPr="00C15AF4">
        <w:rPr>
          <w:rFonts w:ascii="Times New Roman" w:eastAsia="Times New Roman" w:hAnsi="Times New Roman" w:cs="Times New Roman"/>
          <w:sz w:val="24"/>
          <w:szCs w:val="24"/>
        </w:rPr>
        <w:t>дней со дня получения от Подрядчика извещения (уведомления) о готовности к сдаче работы.</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6.6. Заказчик извещает Подрядчика о дате</w:t>
      </w:r>
      <w:r w:rsidR="00C347EA" w:rsidRPr="00C15AF4">
        <w:rPr>
          <w:rFonts w:ascii="Times New Roman" w:eastAsia="Times New Roman" w:hAnsi="Times New Roman" w:cs="Times New Roman"/>
          <w:sz w:val="24"/>
          <w:szCs w:val="24"/>
        </w:rPr>
        <w:t xml:space="preserve"> </w:t>
      </w:r>
      <w:r w:rsidRPr="00C15AF4">
        <w:rPr>
          <w:rFonts w:ascii="Times New Roman" w:eastAsia="Times New Roman" w:hAnsi="Times New Roman" w:cs="Times New Roman"/>
          <w:sz w:val="24"/>
          <w:szCs w:val="24"/>
        </w:rPr>
        <w:t xml:space="preserve">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lastRenderedPageBreak/>
        <w:t>6.9. По истечении срока, указанного в пункте 6.4 Контракта Заказчик совершает одно из следующих действий:</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(дефектах), составленном Заказчиком, устранить указанные недостатки (дефекты) за свой счет. </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6.14. Датой выполнения Подрядчиком работы является дата подписания Сторонами акт о приемке выполненных работ по форме КС-2.</w:t>
      </w:r>
    </w:p>
    <w:p w:rsidR="00AF3935" w:rsidRPr="00C15AF4" w:rsidRDefault="00AF3935" w:rsidP="00AF3935">
      <w:pPr>
        <w:shd w:val="clear" w:color="auto" w:fill="FFFFFF"/>
        <w:tabs>
          <w:tab w:val="left" w:pos="1260"/>
        </w:tabs>
        <w:spacing w:after="0" w:line="240" w:lineRule="auto"/>
        <w:ind w:firstLine="709"/>
        <w:jc w:val="both"/>
        <w:rPr>
          <w:rFonts w:ascii="Times New Roman" w:eastAsia="Times New Roman" w:hAnsi="Times New Roman" w:cs="Times New Roman"/>
          <w:b/>
          <w:sz w:val="24"/>
          <w:szCs w:val="24"/>
        </w:rPr>
      </w:pPr>
      <w:r w:rsidRPr="00C15AF4">
        <w:rPr>
          <w:rFonts w:ascii="Times New Roman" w:eastAsia="Times New Roman" w:hAnsi="Times New Roman" w:cs="Times New Roman"/>
          <w:sz w:val="24"/>
          <w:szCs w:val="24"/>
        </w:rPr>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w:t>
      </w:r>
      <w:proofErr w:type="gramStart"/>
      <w:r w:rsidRPr="00C15AF4">
        <w:rPr>
          <w:rFonts w:ascii="Times New Roman" w:eastAsia="Times New Roman" w:hAnsi="Times New Roman" w:cs="Times New Roman"/>
          <w:sz w:val="24"/>
          <w:szCs w:val="24"/>
        </w:rPr>
        <w:t>с даты подписания</w:t>
      </w:r>
      <w:proofErr w:type="gramEnd"/>
      <w:r w:rsidRPr="00C15AF4">
        <w:rPr>
          <w:rFonts w:ascii="Times New Roman" w:eastAsia="Times New Roman" w:hAnsi="Times New Roman" w:cs="Times New Roman"/>
          <w:sz w:val="24"/>
          <w:szCs w:val="24"/>
        </w:rPr>
        <w:t xml:space="preserve"> Сторонами акта </w:t>
      </w:r>
      <w:r w:rsidRPr="00C15AF4">
        <w:rPr>
          <w:rFonts w:ascii="Times New Roman" w:eastAsia="Times New Roman" w:hAnsi="Times New Roman" w:cs="Times New Roman"/>
          <w:sz w:val="24"/>
          <w:szCs w:val="24"/>
          <w:lang w:eastAsia="ar-SA"/>
        </w:rPr>
        <w:t xml:space="preserve">о приемке выполненных работ по форме </w:t>
      </w:r>
      <w:r w:rsidRPr="00C15AF4">
        <w:rPr>
          <w:rFonts w:ascii="Times New Roman" w:eastAsia="Times New Roman" w:hAnsi="Times New Roman" w:cs="Times New Roman"/>
          <w:sz w:val="24"/>
          <w:szCs w:val="24"/>
        </w:rPr>
        <w:t xml:space="preserve">КС-2. </w:t>
      </w:r>
    </w:p>
    <w:p w:rsidR="00AF3935" w:rsidRPr="00C15AF4" w:rsidRDefault="00AF3935" w:rsidP="00AF3935">
      <w:pPr>
        <w:shd w:val="clear" w:color="auto" w:fill="FFFFFF"/>
        <w:tabs>
          <w:tab w:val="left" w:pos="1498"/>
        </w:tabs>
        <w:spacing w:before="120"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7. Гарантии качества на результат выполненной работы</w:t>
      </w:r>
    </w:p>
    <w:p w:rsidR="00AF3935" w:rsidRPr="00C15AF4" w:rsidRDefault="00AF3935" w:rsidP="00AF3935">
      <w:pPr>
        <w:pStyle w:val="a3"/>
        <w:numPr>
          <w:ilvl w:val="1"/>
          <w:numId w:val="14"/>
        </w:numPr>
        <w:shd w:val="clear" w:color="auto" w:fill="FFFFFF"/>
        <w:tabs>
          <w:tab w:val="num" w:pos="142"/>
          <w:tab w:val="left" w:pos="1498"/>
        </w:tabs>
        <w:ind w:left="0" w:firstLine="709"/>
        <w:jc w:val="both"/>
        <w:rPr>
          <w:sz w:val="24"/>
          <w:szCs w:val="24"/>
        </w:rPr>
      </w:pPr>
      <w:r w:rsidRPr="00C15AF4">
        <w:rPr>
          <w:sz w:val="24"/>
          <w:szCs w:val="24"/>
        </w:rPr>
        <w:t>Подрядчик гарантирует качество выполненной работы, качество материалов и оборудования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rsidR="00AF3935" w:rsidRPr="00C15AF4" w:rsidRDefault="00AF3935" w:rsidP="00AF3935">
      <w:pPr>
        <w:pStyle w:val="a3"/>
        <w:numPr>
          <w:ilvl w:val="1"/>
          <w:numId w:val="14"/>
        </w:numPr>
        <w:shd w:val="clear" w:color="auto" w:fill="FFFFFF"/>
        <w:tabs>
          <w:tab w:val="left" w:pos="1498"/>
        </w:tabs>
        <w:ind w:left="0" w:firstLine="709"/>
        <w:jc w:val="both"/>
        <w:rPr>
          <w:i/>
          <w:sz w:val="24"/>
          <w:szCs w:val="24"/>
        </w:rPr>
      </w:pPr>
      <w:r w:rsidRPr="00C15AF4">
        <w:rPr>
          <w:sz w:val="24"/>
          <w:szCs w:val="24"/>
        </w:rPr>
        <w:t>Гарантийный срок на выполненную по Контракту работу составляет</w:t>
      </w:r>
      <w:proofErr w:type="gramStart"/>
      <w:r w:rsidRPr="00C15AF4">
        <w:rPr>
          <w:sz w:val="24"/>
          <w:szCs w:val="24"/>
        </w:rPr>
        <w:t xml:space="preserve"> </w:t>
      </w:r>
      <w:r w:rsidR="00C347EA" w:rsidRPr="00C15AF4">
        <w:rPr>
          <w:sz w:val="24"/>
          <w:szCs w:val="24"/>
        </w:rPr>
        <w:t>____</w:t>
      </w:r>
      <w:r w:rsidRPr="00C15AF4">
        <w:rPr>
          <w:sz w:val="24"/>
          <w:szCs w:val="24"/>
        </w:rPr>
        <w:t xml:space="preserve"> (</w:t>
      </w:r>
      <w:r w:rsidR="00C347EA" w:rsidRPr="00C15AF4">
        <w:rPr>
          <w:sz w:val="24"/>
          <w:szCs w:val="24"/>
        </w:rPr>
        <w:t>_____</w:t>
      </w:r>
      <w:r w:rsidRPr="00C15AF4">
        <w:rPr>
          <w:sz w:val="24"/>
          <w:szCs w:val="24"/>
        </w:rPr>
        <w:t xml:space="preserve">) </w:t>
      </w:r>
      <w:proofErr w:type="gramEnd"/>
      <w:r w:rsidRPr="00C15AF4">
        <w:rPr>
          <w:sz w:val="24"/>
          <w:szCs w:val="24"/>
        </w:rPr>
        <w:t>месяцев</w:t>
      </w:r>
      <w:r w:rsidRPr="00C15AF4">
        <w:rPr>
          <w:i/>
          <w:sz w:val="24"/>
          <w:szCs w:val="24"/>
        </w:rPr>
        <w:t xml:space="preserve"> </w:t>
      </w:r>
      <w:r w:rsidRPr="00C15AF4">
        <w:rPr>
          <w:sz w:val="24"/>
          <w:szCs w:val="24"/>
        </w:rPr>
        <w:t>со дня подписания акта о прием</w:t>
      </w:r>
      <w:r w:rsidRPr="00C15AF4">
        <w:rPr>
          <w:sz w:val="24"/>
          <w:szCs w:val="24"/>
          <w:lang w:eastAsia="ar-SA"/>
        </w:rPr>
        <w:t>ке выполненных работ по форме КС-2</w:t>
      </w:r>
      <w:r w:rsidRPr="00C15AF4">
        <w:rPr>
          <w:sz w:val="24"/>
          <w:szCs w:val="24"/>
        </w:rPr>
        <w:t>.</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rsidR="00AF3935" w:rsidRPr="00C15AF4" w:rsidRDefault="00AF3935" w:rsidP="00AF3935">
      <w:pPr>
        <w:shd w:val="clear" w:color="auto" w:fill="FFFFFF"/>
        <w:tabs>
          <w:tab w:val="left" w:pos="1498"/>
        </w:tabs>
        <w:spacing w:after="0" w:line="240" w:lineRule="auto"/>
        <w:ind w:firstLine="709"/>
        <w:jc w:val="both"/>
        <w:rPr>
          <w:rFonts w:ascii="Times New Roman" w:hAnsi="Times New Roman"/>
          <w:sz w:val="24"/>
          <w:szCs w:val="24"/>
        </w:rPr>
      </w:pPr>
      <w:r w:rsidRPr="00C15AF4">
        <w:rPr>
          <w:rFonts w:ascii="Times New Roman" w:hAnsi="Times New Roman"/>
          <w:sz w:val="24"/>
          <w:szCs w:val="24"/>
        </w:rPr>
        <w:lastRenderedPageBreak/>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rsidR="00AF3935" w:rsidRPr="00C15AF4" w:rsidRDefault="00AF3935" w:rsidP="00AF3935">
      <w:pPr>
        <w:shd w:val="clear" w:color="auto" w:fill="FFFFFF"/>
        <w:tabs>
          <w:tab w:val="left" w:pos="1498"/>
        </w:tabs>
        <w:spacing w:after="0" w:line="240" w:lineRule="auto"/>
        <w:ind w:firstLine="709"/>
        <w:jc w:val="both"/>
        <w:rPr>
          <w:rFonts w:ascii="Times New Roman" w:hAnsi="Times New Roman"/>
          <w:sz w:val="24"/>
          <w:szCs w:val="24"/>
        </w:rPr>
      </w:pPr>
      <w:r w:rsidRPr="00C15AF4">
        <w:rPr>
          <w:rFonts w:ascii="Times New Roman" w:hAnsi="Times New Roman"/>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AF3935" w:rsidRPr="00C15AF4" w:rsidRDefault="00AF3935" w:rsidP="00AF3935">
      <w:pPr>
        <w:pStyle w:val="a3"/>
        <w:numPr>
          <w:ilvl w:val="1"/>
          <w:numId w:val="14"/>
        </w:numPr>
        <w:shd w:val="clear" w:color="auto" w:fill="FFFFFF"/>
        <w:tabs>
          <w:tab w:val="left" w:pos="1260"/>
        </w:tabs>
        <w:ind w:left="0" w:firstLine="709"/>
        <w:jc w:val="both"/>
        <w:rPr>
          <w:sz w:val="24"/>
          <w:szCs w:val="24"/>
        </w:rPr>
      </w:pPr>
      <w:r w:rsidRPr="00C15AF4">
        <w:rPr>
          <w:sz w:val="24"/>
          <w:szCs w:val="24"/>
        </w:rPr>
        <w:t>Течение гарантийного срока прерывается на время устранения недостатков, за которые отвечает Подрядчик. При этом Подрядчик должен быть извещен о выявленных и подлежащих устранению недостатках работы.</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Гарантийные обязательства установленные Контрактом должны обеспечиваться Подрядчиком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7.10 Контракта,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Способ обеспечения гарантийных обязательств определяется Подрядчиком самостоятельно.</w:t>
      </w:r>
    </w:p>
    <w:p w:rsidR="00AF3935" w:rsidRPr="00C15AF4" w:rsidRDefault="00AF3935" w:rsidP="00AF3935">
      <w:pPr>
        <w:pStyle w:val="Style27"/>
        <w:widowControl/>
        <w:tabs>
          <w:tab w:val="left" w:pos="1085"/>
          <w:tab w:val="left" w:leader="underscore" w:pos="8448"/>
        </w:tabs>
        <w:spacing w:line="240" w:lineRule="auto"/>
        <w:ind w:firstLine="709"/>
      </w:pPr>
      <w:r w:rsidRPr="00C15AF4">
        <w:t>Размер обеспечения гарантийных обязательств составляет:</w:t>
      </w:r>
      <w:r w:rsidRPr="00C15AF4">
        <w:rPr>
          <w:b/>
        </w:rPr>
        <w:t xml:space="preserve"> </w:t>
      </w:r>
      <w:r w:rsidR="00C347EA" w:rsidRPr="00C15AF4">
        <w:rPr>
          <w:rStyle w:val="FontStyle51"/>
          <w:sz w:val="24"/>
          <w:szCs w:val="24"/>
        </w:rPr>
        <w:t xml:space="preserve">614 (шестьсот четырнадцать) рублей 20 копеек </w:t>
      </w:r>
      <w:r w:rsidRPr="00C15AF4">
        <w:t>(1% начальной (максимальной) цены контракта).</w:t>
      </w:r>
    </w:p>
    <w:p w:rsidR="00AF3935" w:rsidRPr="00C15AF4" w:rsidRDefault="00AF3935" w:rsidP="00AF3935">
      <w:pPr>
        <w:shd w:val="clear" w:color="auto" w:fill="FFFFFF"/>
        <w:tabs>
          <w:tab w:val="left" w:pos="1498"/>
        </w:tabs>
        <w:spacing w:after="0" w:line="240" w:lineRule="auto"/>
        <w:ind w:firstLine="700"/>
        <w:jc w:val="both"/>
      </w:pPr>
      <w:r w:rsidRPr="00C15AF4">
        <w:rPr>
          <w:rFonts w:ascii="Times New Roman" w:hAnsi="Times New Roman"/>
          <w:sz w:val="24"/>
          <w:szCs w:val="24"/>
        </w:rPr>
        <w:t>Реквизиты для перечисления денежных сре</w:t>
      </w:r>
      <w:proofErr w:type="gramStart"/>
      <w:r w:rsidRPr="00C15AF4">
        <w:rPr>
          <w:rFonts w:ascii="Times New Roman" w:hAnsi="Times New Roman"/>
          <w:sz w:val="24"/>
          <w:szCs w:val="24"/>
        </w:rPr>
        <w:t>дств в к</w:t>
      </w:r>
      <w:proofErr w:type="gramEnd"/>
      <w:r w:rsidRPr="00C15AF4">
        <w:rPr>
          <w:rFonts w:ascii="Times New Roman" w:hAnsi="Times New Roman"/>
          <w:sz w:val="24"/>
          <w:szCs w:val="24"/>
        </w:rPr>
        <w:t>ачестве обеспечения гарантийных обязательств, в случае выбора Подрядчиком такого вида обеспечения как внесение денежных средств:</w:t>
      </w:r>
      <w:r w:rsidRPr="00C15AF4">
        <w:t xml:space="preserve"> </w:t>
      </w:r>
    </w:p>
    <w:p w:rsidR="00AF3935" w:rsidRPr="00C15AF4"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15AF4">
        <w:rPr>
          <w:rFonts w:ascii="Times New Roman" w:hAnsi="Times New Roman"/>
          <w:sz w:val="24"/>
          <w:szCs w:val="24"/>
        </w:rPr>
        <w:t xml:space="preserve">УФК по Алтайскому краю  (Администрация  города Рубцовска Алтайского края,  </w:t>
      </w:r>
      <w:proofErr w:type="gramStart"/>
      <w:r w:rsidRPr="00C15AF4">
        <w:rPr>
          <w:rFonts w:ascii="Times New Roman" w:hAnsi="Times New Roman"/>
          <w:sz w:val="24"/>
          <w:szCs w:val="24"/>
        </w:rPr>
        <w:t>л</w:t>
      </w:r>
      <w:proofErr w:type="gramEnd"/>
      <w:r w:rsidRPr="00C15AF4">
        <w:rPr>
          <w:rFonts w:ascii="Times New Roman" w:hAnsi="Times New Roman"/>
          <w:sz w:val="24"/>
          <w:szCs w:val="24"/>
        </w:rPr>
        <w:t>/с  05173011690)</w:t>
      </w:r>
    </w:p>
    <w:p w:rsidR="00AF3935" w:rsidRPr="00C15AF4"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proofErr w:type="spellStart"/>
      <w:proofErr w:type="gramStart"/>
      <w:r w:rsidRPr="00C15AF4">
        <w:rPr>
          <w:rFonts w:ascii="Times New Roman" w:hAnsi="Times New Roman"/>
          <w:sz w:val="24"/>
          <w:szCs w:val="24"/>
        </w:rPr>
        <w:t>р</w:t>
      </w:r>
      <w:proofErr w:type="spellEnd"/>
      <w:proofErr w:type="gramEnd"/>
      <w:r w:rsidRPr="00C15AF4">
        <w:rPr>
          <w:rFonts w:ascii="Times New Roman" w:hAnsi="Times New Roman"/>
          <w:sz w:val="24"/>
          <w:szCs w:val="24"/>
        </w:rPr>
        <w:t>/</w:t>
      </w:r>
      <w:proofErr w:type="spellStart"/>
      <w:r w:rsidRPr="00C15AF4">
        <w:rPr>
          <w:rFonts w:ascii="Times New Roman" w:hAnsi="Times New Roman"/>
          <w:sz w:val="24"/>
          <w:szCs w:val="24"/>
        </w:rPr>
        <w:t>сч</w:t>
      </w:r>
      <w:proofErr w:type="spellEnd"/>
      <w:r w:rsidRPr="00C15AF4">
        <w:rPr>
          <w:rFonts w:ascii="Times New Roman" w:hAnsi="Times New Roman"/>
          <w:sz w:val="24"/>
          <w:szCs w:val="24"/>
        </w:rPr>
        <w:t xml:space="preserve"> 40302810501733006900 </w:t>
      </w:r>
    </w:p>
    <w:p w:rsidR="00AF3935" w:rsidRPr="00C15AF4"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15AF4">
        <w:rPr>
          <w:rFonts w:ascii="Times New Roman" w:hAnsi="Times New Roman"/>
          <w:sz w:val="24"/>
          <w:szCs w:val="24"/>
        </w:rPr>
        <w:t xml:space="preserve">Отделение Барнаул </w:t>
      </w:r>
      <w:proofErr w:type="gramStart"/>
      <w:r w:rsidRPr="00C15AF4">
        <w:rPr>
          <w:rFonts w:ascii="Times New Roman" w:hAnsi="Times New Roman"/>
          <w:sz w:val="24"/>
          <w:szCs w:val="24"/>
        </w:rPr>
        <w:t>г</w:t>
      </w:r>
      <w:proofErr w:type="gramEnd"/>
      <w:r w:rsidRPr="00C15AF4">
        <w:rPr>
          <w:rFonts w:ascii="Times New Roman" w:hAnsi="Times New Roman"/>
          <w:sz w:val="24"/>
          <w:szCs w:val="24"/>
        </w:rPr>
        <w:t>. Барнаул</w:t>
      </w:r>
    </w:p>
    <w:p w:rsidR="00AF3935" w:rsidRPr="00C15AF4"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15AF4">
        <w:rPr>
          <w:rFonts w:ascii="Times New Roman" w:hAnsi="Times New Roman"/>
          <w:sz w:val="24"/>
          <w:szCs w:val="24"/>
        </w:rPr>
        <w:t>БИК 040173001</w:t>
      </w:r>
    </w:p>
    <w:p w:rsidR="00AF3935" w:rsidRPr="00C15AF4"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15AF4">
        <w:rPr>
          <w:rFonts w:ascii="Times New Roman" w:hAnsi="Times New Roman"/>
          <w:sz w:val="24"/>
          <w:szCs w:val="24"/>
        </w:rPr>
        <w:t>ИНН 2209011079</w:t>
      </w:r>
    </w:p>
    <w:p w:rsidR="00AF3935" w:rsidRPr="00C15AF4"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15AF4">
        <w:rPr>
          <w:rFonts w:ascii="Times New Roman" w:hAnsi="Times New Roman"/>
          <w:sz w:val="24"/>
          <w:szCs w:val="24"/>
        </w:rPr>
        <w:t>КПП 220901001</w:t>
      </w:r>
    </w:p>
    <w:p w:rsidR="00AF3935" w:rsidRPr="00C15AF4" w:rsidRDefault="00AF3935" w:rsidP="00AF3935">
      <w:pPr>
        <w:shd w:val="clear" w:color="auto" w:fill="FFFFFF"/>
        <w:tabs>
          <w:tab w:val="left" w:pos="1498"/>
        </w:tabs>
        <w:spacing w:after="0" w:line="240" w:lineRule="auto"/>
        <w:ind w:firstLine="700"/>
        <w:jc w:val="both"/>
        <w:rPr>
          <w:rFonts w:ascii="Times New Roman" w:hAnsi="Times New Roman"/>
          <w:sz w:val="24"/>
          <w:szCs w:val="24"/>
        </w:rPr>
      </w:pPr>
      <w:r w:rsidRPr="00C15AF4">
        <w:rPr>
          <w:rFonts w:ascii="Times New Roman" w:hAnsi="Times New Roman"/>
          <w:sz w:val="24"/>
          <w:szCs w:val="24"/>
        </w:rPr>
        <w:t>ОКТМО  01716000</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 xml:space="preserve">В случае надлежащего исполнения Подрядчиком гарантийных обязательств, установленных Контрактом, денежные средства, внесенные в качестве </w:t>
      </w:r>
      <w:r w:rsidRPr="00C15AF4">
        <w:rPr>
          <w:sz w:val="24"/>
          <w:szCs w:val="24"/>
        </w:rPr>
        <w:lastRenderedPageBreak/>
        <w:t>обеспечения таких обязательств,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окончания гарантийных обязательств, предусмотренных пунктом 7.2 Контракта.</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Требования к обеспечению гарантийных обязательств, предоставляемым в виде банковской гарантии:</w:t>
      </w:r>
    </w:p>
    <w:p w:rsidR="00AF3935" w:rsidRPr="00C15AF4" w:rsidRDefault="00AF3935" w:rsidP="00AF3935">
      <w:pPr>
        <w:pStyle w:val="a3"/>
        <w:numPr>
          <w:ilvl w:val="2"/>
          <w:numId w:val="13"/>
        </w:numPr>
        <w:ind w:left="0" w:firstLine="709"/>
        <w:jc w:val="both"/>
        <w:rPr>
          <w:sz w:val="24"/>
          <w:szCs w:val="24"/>
        </w:rPr>
      </w:pPr>
      <w:r w:rsidRPr="00C15AF4">
        <w:rPr>
          <w:sz w:val="24"/>
          <w:szCs w:val="24"/>
        </w:rPr>
        <w:t>Срок действия банковской гарантии должен превышать предусмотренный контрактом срок гарантийных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3935" w:rsidRPr="00C15AF4" w:rsidRDefault="00AF3935" w:rsidP="00AF3935">
      <w:pPr>
        <w:pStyle w:val="a3"/>
        <w:numPr>
          <w:ilvl w:val="2"/>
          <w:numId w:val="13"/>
        </w:numPr>
        <w:ind w:left="0" w:firstLine="709"/>
        <w:jc w:val="both"/>
        <w:rPr>
          <w:sz w:val="24"/>
          <w:szCs w:val="24"/>
        </w:rPr>
      </w:pPr>
      <w:r w:rsidRPr="00C15AF4">
        <w:rPr>
          <w:sz w:val="24"/>
          <w:szCs w:val="24"/>
        </w:rPr>
        <w:t>Банковская гарантия должна быть безотзывной.</w:t>
      </w:r>
    </w:p>
    <w:p w:rsidR="00AF3935" w:rsidRPr="00C15AF4" w:rsidRDefault="00AF3935" w:rsidP="00AF3935">
      <w:pPr>
        <w:pStyle w:val="a3"/>
        <w:numPr>
          <w:ilvl w:val="2"/>
          <w:numId w:val="13"/>
        </w:numPr>
        <w:ind w:left="0" w:firstLine="709"/>
        <w:jc w:val="both"/>
        <w:rPr>
          <w:sz w:val="24"/>
          <w:szCs w:val="24"/>
        </w:rPr>
      </w:pPr>
      <w:r w:rsidRPr="00C15AF4">
        <w:rPr>
          <w:sz w:val="24"/>
          <w:szCs w:val="24"/>
        </w:rPr>
        <w:t>В банковской гарантии в обязательном порядке должны быть указаны:</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C15AF4">
        <w:rPr>
          <w:rFonts w:ascii="Times New Roman" w:hAnsi="Times New Roman"/>
          <w:sz w:val="24"/>
          <w:szCs w:val="24"/>
        </w:rPr>
        <w:t>ств пр</w:t>
      </w:r>
      <w:proofErr w:type="gramEnd"/>
      <w:r w:rsidRPr="00C15AF4">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срок действия банковской гарантии;</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F3935" w:rsidRPr="00C15AF4" w:rsidRDefault="00AF3935" w:rsidP="00AF3935">
      <w:pPr>
        <w:spacing w:after="0" w:line="240" w:lineRule="auto"/>
        <w:ind w:firstLine="709"/>
        <w:jc w:val="both"/>
        <w:rPr>
          <w:rFonts w:ascii="Times New Roman" w:hAnsi="Times New Roman"/>
          <w:sz w:val="24"/>
          <w:szCs w:val="24"/>
        </w:rPr>
      </w:pPr>
      <w:proofErr w:type="gramStart"/>
      <w:r w:rsidRPr="00C15AF4">
        <w:rPr>
          <w:rFonts w:ascii="Times New Roman" w:hAnsi="Times New Roman"/>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C15AF4">
        <w:rPr>
          <w:rFonts w:ascii="Times New Roman" w:hAnsi="Times New Roman"/>
          <w:sz w:val="24"/>
          <w:szCs w:val="24"/>
        </w:rPr>
        <w:t xml:space="preserve"> Контракта;</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 xml:space="preserve">условие о том, что расходы, возникающие в связи с перечислением денежных средств гарантом по банковской гарантии, несет гарант; </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w:t>
      </w:r>
      <w:r w:rsidRPr="00C15AF4">
        <w:rPr>
          <w:rFonts w:ascii="Times New Roman" w:hAnsi="Times New Roman"/>
          <w:sz w:val="24"/>
          <w:szCs w:val="24"/>
        </w:rPr>
        <w:lastRenderedPageBreak/>
        <w:t>контрактной системе в сфере закупок товаров, работ, услуг для обеспечения государственных и муниципальных нужд».</w:t>
      </w:r>
    </w:p>
    <w:p w:rsidR="00AF3935" w:rsidRPr="00C15AF4" w:rsidRDefault="00AF3935" w:rsidP="00AF3935">
      <w:pPr>
        <w:pStyle w:val="a3"/>
        <w:numPr>
          <w:ilvl w:val="2"/>
          <w:numId w:val="13"/>
        </w:numPr>
        <w:ind w:left="0" w:firstLine="709"/>
        <w:jc w:val="both"/>
        <w:rPr>
          <w:sz w:val="24"/>
          <w:szCs w:val="24"/>
        </w:rPr>
      </w:pPr>
      <w:r w:rsidRPr="00C15AF4">
        <w:rPr>
          <w:sz w:val="24"/>
          <w:szCs w:val="24"/>
        </w:rPr>
        <w:t>Не допускается включение в банковскую гарантию:</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требований о предоставлении Заказчиком гаранту отчета об исполнении Контракта;</w:t>
      </w:r>
    </w:p>
    <w:p w:rsidR="00AF3935" w:rsidRPr="00C15AF4" w:rsidRDefault="00AF3935" w:rsidP="00AF3935">
      <w:pPr>
        <w:spacing w:after="0" w:line="240" w:lineRule="auto"/>
        <w:ind w:firstLine="709"/>
        <w:jc w:val="both"/>
        <w:rPr>
          <w:rFonts w:ascii="Times New Roman" w:hAnsi="Times New Roman"/>
          <w:sz w:val="24"/>
          <w:szCs w:val="24"/>
        </w:rPr>
      </w:pPr>
      <w:proofErr w:type="gramStart"/>
      <w:r w:rsidRPr="00C15AF4">
        <w:rPr>
          <w:rFonts w:ascii="Times New Roman" w:hAnsi="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F3935" w:rsidRPr="00C15AF4" w:rsidRDefault="00AF3935" w:rsidP="00AF3935">
      <w:pPr>
        <w:spacing w:after="0" w:line="240" w:lineRule="auto"/>
        <w:ind w:firstLine="709"/>
        <w:jc w:val="both"/>
        <w:rPr>
          <w:rFonts w:ascii="Times New Roman" w:hAnsi="Times New Roman"/>
          <w:sz w:val="24"/>
          <w:szCs w:val="24"/>
        </w:rPr>
      </w:pPr>
      <w:r w:rsidRPr="00C15AF4">
        <w:rPr>
          <w:rFonts w:ascii="Times New Roman" w:hAnsi="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F3935" w:rsidRPr="00C15AF4" w:rsidRDefault="00AF3935" w:rsidP="00AF3935">
      <w:pPr>
        <w:tabs>
          <w:tab w:val="left" w:pos="426"/>
        </w:tabs>
        <w:spacing w:after="0" w:line="240" w:lineRule="auto"/>
        <w:ind w:firstLine="709"/>
        <w:jc w:val="both"/>
        <w:rPr>
          <w:rFonts w:ascii="Times New Roman" w:hAnsi="Times New Roman"/>
          <w:sz w:val="24"/>
          <w:szCs w:val="24"/>
        </w:rPr>
      </w:pPr>
      <w:r w:rsidRPr="00C15AF4">
        <w:rPr>
          <w:rFonts w:ascii="Times New Roman" w:hAnsi="Times New Roman"/>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Обеспечение гарантийных обязательств предоставляется Подрядчиком Заказчику не позднее даты выполнения работ по Контракту.</w:t>
      </w:r>
    </w:p>
    <w:p w:rsidR="00AF3935" w:rsidRPr="00C15AF4" w:rsidRDefault="00AF3935" w:rsidP="00AF3935">
      <w:pPr>
        <w:pStyle w:val="a3"/>
        <w:shd w:val="clear" w:color="auto" w:fill="FFFFFF"/>
        <w:tabs>
          <w:tab w:val="left" w:pos="426"/>
        </w:tabs>
        <w:ind w:left="0" w:firstLine="709"/>
        <w:jc w:val="both"/>
        <w:rPr>
          <w:sz w:val="24"/>
          <w:szCs w:val="24"/>
        </w:rPr>
      </w:pPr>
      <w:r w:rsidRPr="00C15AF4">
        <w:rPr>
          <w:sz w:val="24"/>
          <w:szCs w:val="24"/>
        </w:rPr>
        <w:t xml:space="preserve">Оформление документа о приемке выполненных работ осуществляется после предоставления Подрядчиком такого обеспечения в порядке и в сроки, установленные Контрактом. </w:t>
      </w:r>
    </w:p>
    <w:p w:rsidR="00AF3935" w:rsidRPr="00C15AF4" w:rsidRDefault="00AF3935" w:rsidP="00AF3935">
      <w:pPr>
        <w:pStyle w:val="a3"/>
        <w:numPr>
          <w:ilvl w:val="1"/>
          <w:numId w:val="14"/>
        </w:numPr>
        <w:shd w:val="clear" w:color="auto" w:fill="FFFFFF"/>
        <w:tabs>
          <w:tab w:val="left" w:pos="1498"/>
        </w:tabs>
        <w:ind w:left="0" w:firstLine="709"/>
        <w:jc w:val="both"/>
        <w:rPr>
          <w:sz w:val="24"/>
          <w:szCs w:val="24"/>
        </w:rPr>
      </w:pPr>
      <w:r w:rsidRPr="00C15AF4">
        <w:rPr>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F3935" w:rsidRPr="00C15AF4" w:rsidRDefault="00AF3935" w:rsidP="00AF3935">
      <w:pPr>
        <w:pStyle w:val="a3"/>
        <w:numPr>
          <w:ilvl w:val="1"/>
          <w:numId w:val="14"/>
        </w:numPr>
        <w:shd w:val="clear" w:color="auto" w:fill="FFFFFF"/>
        <w:tabs>
          <w:tab w:val="left" w:pos="1276"/>
        </w:tabs>
        <w:ind w:left="0" w:firstLine="709"/>
        <w:jc w:val="both"/>
        <w:rPr>
          <w:sz w:val="24"/>
          <w:szCs w:val="24"/>
        </w:rPr>
      </w:pPr>
      <w:r w:rsidRPr="00C15AF4">
        <w:rPr>
          <w:sz w:val="24"/>
          <w:szCs w:val="24"/>
        </w:rPr>
        <w:t xml:space="preserve">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предоставленные Подрядчиком (в том числе в случае отзыва лицензии у банка, выдавшего банковскую гарантию), Подрядчик обязуется в течение месяца с момента, когда такое обеспечение перестало действовать, предоставить Заказчику новое надлежащее обеспечение гарантийных обязательств на тех же условиях и в таком же размере. </w:t>
      </w:r>
    </w:p>
    <w:p w:rsidR="00AF3935" w:rsidRPr="00C15AF4" w:rsidRDefault="00AF3935" w:rsidP="00AF3935">
      <w:pPr>
        <w:shd w:val="clear" w:color="auto" w:fill="FFFFFF"/>
        <w:tabs>
          <w:tab w:val="left" w:pos="1498"/>
        </w:tabs>
        <w:spacing w:after="0" w:line="240" w:lineRule="auto"/>
        <w:ind w:firstLine="700"/>
        <w:rPr>
          <w:rFonts w:ascii="Times New Roman" w:hAnsi="Times New Roman"/>
          <w:sz w:val="24"/>
          <w:szCs w:val="24"/>
        </w:rPr>
      </w:pPr>
    </w:p>
    <w:p w:rsidR="00AF3935" w:rsidRPr="00C15AF4" w:rsidRDefault="00AF3935" w:rsidP="00AF3935">
      <w:pPr>
        <w:numPr>
          <w:ilvl w:val="0"/>
          <w:numId w:val="6"/>
        </w:numPr>
        <w:tabs>
          <w:tab w:val="clear" w:pos="360"/>
          <w:tab w:val="num" w:pos="0"/>
          <w:tab w:val="left" w:pos="426"/>
        </w:tabs>
        <w:spacing w:before="120"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Обеспечение исполнения Контракта</w:t>
      </w:r>
    </w:p>
    <w:p w:rsidR="00AF3935" w:rsidRPr="00C15AF4" w:rsidRDefault="00AF3935" w:rsidP="00AF3935">
      <w:pPr>
        <w:tabs>
          <w:tab w:val="left" w:pos="1085"/>
          <w:tab w:val="left" w:pos="1400"/>
          <w:tab w:val="left" w:leader="underscore" w:pos="895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8.1. </w:t>
      </w:r>
      <w:proofErr w:type="gramStart"/>
      <w:r w:rsidRPr="00C15AF4">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C15AF4">
        <w:rPr>
          <w:rFonts w:ascii="Times New Roman" w:eastAsia="Times New Roman" w:hAnsi="Times New Roman" w:cs="Times New Roman"/>
          <w:sz w:val="24"/>
        </w:rPr>
        <w:t xml:space="preserve">статьи 45 </w:t>
      </w:r>
      <w:r w:rsidRPr="00C15AF4">
        <w:rPr>
          <w:rFonts w:ascii="Times New Roman" w:eastAsia="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8.12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C15AF4">
        <w:rPr>
          <w:rFonts w:ascii="Times New Roman" w:eastAsia="Times New Roman" w:hAnsi="Times New Roman" w:cs="Times New Roman"/>
          <w:sz w:val="24"/>
          <w:szCs w:val="24"/>
        </w:rPr>
        <w:t xml:space="preserve"> Заказчику. </w:t>
      </w:r>
    </w:p>
    <w:p w:rsidR="00AF3935" w:rsidRPr="00C15AF4" w:rsidRDefault="00AF3935" w:rsidP="00AF3935">
      <w:pPr>
        <w:tabs>
          <w:tab w:val="left" w:pos="1134"/>
        </w:tabs>
        <w:autoSpaceDE w:val="0"/>
        <w:autoSpaceDN w:val="0"/>
        <w:adjustRightInd w:val="0"/>
        <w:spacing w:after="0" w:line="240" w:lineRule="auto"/>
        <w:ind w:firstLine="709"/>
        <w:contextualSpacing/>
        <w:jc w:val="both"/>
        <w:rPr>
          <w:rFonts w:ascii="Times New Roman" w:hAnsi="Times New Roman"/>
          <w:sz w:val="24"/>
          <w:szCs w:val="24"/>
        </w:rPr>
      </w:pPr>
      <w:r w:rsidRPr="00C15AF4">
        <w:rPr>
          <w:rFonts w:ascii="Times New Roman" w:eastAsia="Times New Roman" w:hAnsi="Times New Roman" w:cs="Times New Roman"/>
          <w:sz w:val="24"/>
          <w:szCs w:val="24"/>
        </w:rPr>
        <w:t xml:space="preserve">8.2. </w:t>
      </w:r>
      <w:r w:rsidRPr="00C15AF4">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C15AF4">
        <w:rPr>
          <w:rFonts w:ascii="Times New Roman" w:hAnsi="Times New Roman"/>
          <w:sz w:val="24"/>
          <w:szCs w:val="24"/>
        </w:rPr>
        <w:t>Размер обеспечения исполнения Контракта составляет</w:t>
      </w:r>
      <w:proofErr w:type="gramStart"/>
      <w:r w:rsidRPr="00C15AF4">
        <w:rPr>
          <w:rFonts w:ascii="Times New Roman" w:hAnsi="Times New Roman"/>
          <w:sz w:val="24"/>
          <w:szCs w:val="24"/>
        </w:rPr>
        <w:t xml:space="preserve"> </w:t>
      </w:r>
      <w:r w:rsidRPr="00C15AF4">
        <w:rPr>
          <w:rFonts w:ascii="Times New Roman" w:hAnsi="Times New Roman"/>
          <w:kern w:val="16"/>
          <w:sz w:val="24"/>
          <w:szCs w:val="24"/>
        </w:rPr>
        <w:t xml:space="preserve">__________ (__________) </w:t>
      </w:r>
      <w:proofErr w:type="gramEnd"/>
      <w:r w:rsidRPr="00C15AF4">
        <w:rPr>
          <w:rFonts w:ascii="Times New Roman" w:hAnsi="Times New Roman"/>
          <w:kern w:val="16"/>
          <w:sz w:val="24"/>
          <w:szCs w:val="24"/>
        </w:rPr>
        <w:t>рублей _______ копеек (5 процентов цены Контракта)</w:t>
      </w:r>
      <w:r w:rsidRPr="00C15AF4">
        <w:rPr>
          <w:rFonts w:ascii="Times New Roman" w:hAnsi="Times New Roman"/>
        </w:rPr>
        <w:t>.</w:t>
      </w:r>
    </w:p>
    <w:p w:rsidR="00AF3935" w:rsidRPr="00C15AF4" w:rsidRDefault="00AF3935" w:rsidP="00AF3935">
      <w:pPr>
        <w:pStyle w:val="a3"/>
        <w:numPr>
          <w:ilvl w:val="1"/>
          <w:numId w:val="16"/>
        </w:numPr>
        <w:tabs>
          <w:tab w:val="left" w:pos="993"/>
          <w:tab w:val="left" w:pos="1134"/>
          <w:tab w:val="left" w:pos="1400"/>
        </w:tabs>
        <w:autoSpaceDE w:val="0"/>
        <w:autoSpaceDN w:val="0"/>
        <w:adjustRightInd w:val="0"/>
        <w:ind w:left="0" w:firstLine="709"/>
        <w:jc w:val="both"/>
        <w:rPr>
          <w:kern w:val="16"/>
          <w:sz w:val="24"/>
          <w:szCs w:val="24"/>
        </w:rPr>
      </w:pPr>
      <w:r w:rsidRPr="00C15AF4">
        <w:rPr>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w:t>
      </w:r>
      <w:r w:rsidRPr="00C15AF4">
        <w:rPr>
          <w:sz w:val="24"/>
          <w:szCs w:val="24"/>
        </w:rPr>
        <w:lastRenderedPageBreak/>
        <w:t>от 05.04.2013 № 44-ФЗ «О контрактной системе в сфере закупок товаров, работ, услуг для обеспечения государственных и муниципальных нужд».</w:t>
      </w:r>
    </w:p>
    <w:p w:rsidR="00AF3935" w:rsidRPr="00C15AF4" w:rsidRDefault="00AF3935" w:rsidP="00AF3935">
      <w:pPr>
        <w:tabs>
          <w:tab w:val="num" w:pos="0"/>
        </w:tabs>
        <w:autoSpaceDE w:val="0"/>
        <w:autoSpaceDN w:val="0"/>
        <w:adjustRightInd w:val="0"/>
        <w:spacing w:after="0" w:line="240" w:lineRule="auto"/>
        <w:ind w:firstLine="700"/>
        <w:jc w:val="both"/>
        <w:rPr>
          <w:rFonts w:ascii="Times New Roman" w:hAnsi="Times New Roman"/>
          <w:kern w:val="16"/>
          <w:sz w:val="24"/>
          <w:szCs w:val="24"/>
        </w:rPr>
      </w:pPr>
      <w:proofErr w:type="gramStart"/>
      <w:r w:rsidRPr="00C15AF4">
        <w:rPr>
          <w:rFonts w:ascii="Times New Roman" w:hAnsi="Times New Roman"/>
          <w:sz w:val="24"/>
          <w:szCs w:val="24"/>
        </w:rPr>
        <w:t xml:space="preserve">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размер обеспечения исполнения Контракта должен в </w:t>
      </w:r>
      <w:r w:rsidRPr="00C15AF4">
        <w:rPr>
          <w:rFonts w:ascii="Times New Roman" w:hAnsi="Times New Roman"/>
          <w:bCs/>
          <w:sz w:val="24"/>
          <w:szCs w:val="24"/>
        </w:rPr>
        <w:t>полтора раза превышать размер обеспечения исполнения контракта, установленный как процент от цены, по которой в соответствии с настоящим</w:t>
      </w:r>
      <w:proofErr w:type="gramEnd"/>
      <w:r w:rsidRPr="00C15AF4">
        <w:rPr>
          <w:rFonts w:ascii="Times New Roman" w:hAnsi="Times New Roman"/>
          <w:bCs/>
          <w:sz w:val="24"/>
          <w:szCs w:val="24"/>
        </w:rPr>
        <w:t xml:space="preserve"> Федеральным законом заключается Контракт.</w:t>
      </w:r>
    </w:p>
    <w:p w:rsidR="00AF3935" w:rsidRPr="00C15AF4" w:rsidRDefault="00AF3935" w:rsidP="00AF3935">
      <w:pPr>
        <w:tabs>
          <w:tab w:val="num" w:pos="0"/>
        </w:tabs>
        <w:autoSpaceDE w:val="0"/>
        <w:autoSpaceDN w:val="0"/>
        <w:adjustRightInd w:val="0"/>
        <w:spacing w:after="0" w:line="240" w:lineRule="auto"/>
        <w:ind w:firstLine="700"/>
        <w:jc w:val="both"/>
        <w:rPr>
          <w:rFonts w:ascii="Times New Roman" w:hAnsi="Times New Roman"/>
          <w:kern w:val="16"/>
          <w:sz w:val="24"/>
          <w:szCs w:val="24"/>
        </w:rPr>
      </w:pPr>
      <w:proofErr w:type="gramStart"/>
      <w:r w:rsidRPr="00C15AF4">
        <w:rPr>
          <w:rFonts w:ascii="Times New Roman" w:hAnsi="Times New Roman"/>
          <w:bCs/>
          <w:sz w:val="24"/>
          <w:szCs w:val="24"/>
        </w:rPr>
        <w:t xml:space="preserve">Подрядчик освобождается от предоставления обеспечения исполнения контракта, в том числе с учетом положений </w:t>
      </w:r>
      <w:hyperlink r:id="rId11" w:history="1">
        <w:r w:rsidRPr="00C15AF4">
          <w:rPr>
            <w:rFonts w:ascii="Times New Roman" w:hAnsi="Times New Roman"/>
            <w:bCs/>
            <w:sz w:val="24"/>
            <w:szCs w:val="24"/>
          </w:rPr>
          <w:t>статьи 37</w:t>
        </w:r>
      </w:hyperlink>
      <w:r w:rsidRPr="00C15AF4">
        <w:rPr>
          <w:rFonts w:ascii="Times New Roman" w:hAnsi="Times New Roman"/>
          <w:bCs/>
          <w:sz w:val="24"/>
          <w:szCs w:val="24"/>
        </w:rPr>
        <w:t xml:space="preserve"> </w:t>
      </w:r>
      <w:r w:rsidRPr="00C15AF4">
        <w:rPr>
          <w:rFonts w:ascii="Times New Roman" w:hAnsi="Times New Roman"/>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C15AF4">
        <w:rPr>
          <w:rFonts w:ascii="Times New Roman" w:hAnsi="Times New Roman"/>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w:t>
      </w:r>
      <w:proofErr w:type="gramEnd"/>
      <w:r w:rsidRPr="00C15AF4">
        <w:rPr>
          <w:rFonts w:ascii="Times New Roman" w:hAnsi="Times New Roman"/>
          <w:bCs/>
          <w:sz w:val="24"/>
          <w:szCs w:val="24"/>
        </w:rPr>
        <w:t xml:space="preserve">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C15AF4">
        <w:rPr>
          <w:rFonts w:ascii="Times New Roman" w:hAnsi="Times New Roman"/>
          <w:bCs/>
          <w:sz w:val="24"/>
          <w:szCs w:val="24"/>
        </w:rPr>
        <w:t>менее начальной</w:t>
      </w:r>
      <w:proofErr w:type="gramEnd"/>
      <w:r w:rsidRPr="00C15AF4">
        <w:rPr>
          <w:rFonts w:ascii="Times New Roman" w:hAnsi="Times New Roman"/>
          <w:bCs/>
          <w:sz w:val="24"/>
          <w:szCs w:val="24"/>
        </w:rPr>
        <w:t xml:space="preserve"> (максимальной) цены контракта, указанной в извещении об осуществлении закупки и документации о закупке.</w:t>
      </w:r>
    </w:p>
    <w:p w:rsidR="00AF3935" w:rsidRPr="00C15AF4" w:rsidRDefault="00AF3935" w:rsidP="00AF3935">
      <w:pPr>
        <w:tabs>
          <w:tab w:val="left" w:pos="1085"/>
          <w:tab w:val="left" w:pos="1400"/>
          <w:tab w:val="left" w:leader="underscore" w:pos="8957"/>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C15AF4">
        <w:rPr>
          <w:rFonts w:ascii="Times New Roman" w:eastAsia="Times New Roman" w:hAnsi="Times New Roman" w:cs="Times New Roman"/>
          <w:sz w:val="24"/>
          <w:szCs w:val="24"/>
        </w:rPr>
        <w:t xml:space="preserve">8.4. В ходе исполнения Контракта Подрядчик вправе предоставить Заказчику обеспечение исполнения Контракта, уменьшенное пропорционально стоимости выполненных Подрядчиком обязательств, предусмотренных Контрактом, до полного исполнения Контракта при условии отсутствия предъявленных Заказчиком Подрядчику неисполненных требований об уплате неустоек (штрафов, пеней). При этом может быть изменен способ обеспечения исполнения Контракта. Денежные средства в сумме, на которую уменьшен размер обеспечения исполнения Контракта, возвращаются по заявлению Подрядчика </w:t>
      </w:r>
      <w:r w:rsidRPr="00C15AF4">
        <w:rPr>
          <w:rFonts w:ascii="Times New Roman" w:eastAsia="Times New Roman" w:hAnsi="Times New Roman" w:cs="Times New Roman"/>
          <w:sz w:val="24"/>
          <w:szCs w:val="20"/>
        </w:rPr>
        <w:t>в сроки, предусмотренные пунктом 8.11 Контракта</w:t>
      </w:r>
      <w:r w:rsidRPr="00C15AF4">
        <w:rPr>
          <w:rFonts w:ascii="Times New Roman" w:eastAsia="Times New Roman" w:hAnsi="Times New Roman" w:cs="Times New Roman"/>
          <w:sz w:val="24"/>
          <w:szCs w:val="24"/>
        </w:rPr>
        <w:t xml:space="preserve"> (в случае, если обеспечение исполнения контракта осуществляется внесением денежных средств на счет, указанный Заказчиком).</w:t>
      </w:r>
    </w:p>
    <w:p w:rsidR="00AF3935" w:rsidRPr="00C15AF4" w:rsidRDefault="00AF3935" w:rsidP="00AF3935">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5AF4">
        <w:rPr>
          <w:rFonts w:ascii="Times New Roman" w:eastAsia="Times New Roman" w:hAnsi="Times New Roman" w:cs="Times New Roman"/>
          <w:kern w:val="16"/>
          <w:sz w:val="24"/>
          <w:szCs w:val="24"/>
        </w:rPr>
        <w:t xml:space="preserve">8.5. </w:t>
      </w:r>
      <w:proofErr w:type="gramStart"/>
      <w:r w:rsidRPr="00C15AF4">
        <w:rPr>
          <w:rFonts w:ascii="Times New Roman" w:eastAsia="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w:t>
      </w:r>
      <w:r w:rsidRPr="00C15AF4">
        <w:rPr>
          <w:rFonts w:ascii="Times New Roman" w:eastAsia="Times New Roman" w:hAnsi="Times New Roman" w:cs="Times New Roman"/>
          <w:sz w:val="24"/>
          <w:szCs w:val="24"/>
        </w:rPr>
        <w:t>(в том числе в случае отзыва лицензии у банка, выдавшего банковскую гарантию),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w:t>
      </w:r>
      <w:proofErr w:type="gramEnd"/>
      <w:r w:rsidRPr="00C15AF4">
        <w:rPr>
          <w:rFonts w:ascii="Times New Roman" w:eastAsia="Times New Roman" w:hAnsi="Times New Roman" w:cs="Times New Roman"/>
          <w:sz w:val="24"/>
          <w:szCs w:val="24"/>
        </w:rPr>
        <w:t xml:space="preserve"> исполнения Контракта на тех же условиях и в таком же размере.</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5AF4">
        <w:rPr>
          <w:rFonts w:ascii="Times New Roman" w:eastAsia="Times New Roman" w:hAnsi="Times New Roman" w:cs="Times New Roman"/>
          <w:sz w:val="24"/>
          <w:szCs w:val="24"/>
        </w:rPr>
        <w:t>8.6. Непредставление обеспечения исполнения Контракта в установленный срок в соответствии с пунктом 8.5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5AF4">
        <w:rPr>
          <w:rFonts w:ascii="Times New Roman" w:eastAsia="Times New Roman" w:hAnsi="Times New Roman" w:cs="Times New Roman"/>
          <w:kern w:val="16"/>
          <w:sz w:val="24"/>
          <w:szCs w:val="24"/>
        </w:rPr>
        <w:t>8.7.  По Контракту должны быть обеспечены обязательства Подрядчика</w:t>
      </w:r>
      <w:r w:rsidRPr="00C15AF4">
        <w:rPr>
          <w:rFonts w:ascii="Times New Roman" w:eastAsia="Times New Roman" w:hAnsi="Times New Roman" w:cs="Times New Roman"/>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 </w:t>
      </w:r>
      <w:r w:rsidRPr="00C15AF4">
        <w:rPr>
          <w:rFonts w:ascii="Times New Roman" w:eastAsia="Times New Roman" w:hAnsi="Times New Roman" w:cs="Times New Roman"/>
          <w:kern w:val="16"/>
          <w:sz w:val="24"/>
          <w:szCs w:val="24"/>
        </w:rPr>
        <w:t>и иных долгов, возникших у Подрядчика перед Заказчиком.</w:t>
      </w:r>
      <w:r w:rsidRPr="00C15AF4">
        <w:rPr>
          <w:rFonts w:ascii="Times New Roman" w:eastAsia="Times New Roman" w:hAnsi="Times New Roman" w:cs="Times New Roman"/>
          <w:sz w:val="24"/>
          <w:szCs w:val="24"/>
        </w:rPr>
        <w:t xml:space="preserve"> (Обязательства по выплате неустойки обеспечиваются в случае внесения денежных средств на указанный Заказчиком счет, так как неустойка не является основным обязательством по Контракту, исполнение которого обеспечено банковской гарантии.)</w:t>
      </w:r>
      <w:r w:rsidRPr="00C15AF4">
        <w:rPr>
          <w:rFonts w:ascii="Times New Roman" w:eastAsia="Times New Roman" w:hAnsi="Times New Roman" w:cs="Times New Roman"/>
          <w:kern w:val="16"/>
          <w:sz w:val="24"/>
          <w:szCs w:val="24"/>
        </w:rPr>
        <w:t xml:space="preserve"> </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8.8. </w:t>
      </w:r>
      <w:proofErr w:type="gramStart"/>
      <w:r w:rsidRPr="00C15AF4">
        <w:rPr>
          <w:rFonts w:ascii="Times New Roman" w:eastAsia="Times New Roman" w:hAnsi="Times New Roman" w:cs="Times New Roman"/>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w:t>
      </w:r>
      <w:r w:rsidRPr="00C15AF4">
        <w:rPr>
          <w:rFonts w:ascii="Times New Roman" w:eastAsia="Times New Roman" w:hAnsi="Times New Roman" w:cs="Times New Roman"/>
          <w:sz w:val="24"/>
          <w:szCs w:val="24"/>
        </w:rPr>
        <w:lastRenderedPageBreak/>
        <w:t>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roofErr w:type="gramEnd"/>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8.9.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8.10.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rPr>
      </w:pPr>
      <w:r w:rsidRPr="00C15AF4">
        <w:rPr>
          <w:rFonts w:ascii="Times New Roman" w:eastAsia="Times New Roman" w:hAnsi="Times New Roman" w:cs="Times New Roman"/>
          <w:sz w:val="24"/>
          <w:szCs w:val="24"/>
        </w:rPr>
        <w:t xml:space="preserve">8.11.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30 (тридцати) рабочих дней </w:t>
      </w:r>
      <w:proofErr w:type="gramStart"/>
      <w:r w:rsidRPr="00C15AF4">
        <w:rPr>
          <w:rFonts w:ascii="Times New Roman" w:eastAsia="Times New Roman" w:hAnsi="Times New Roman" w:cs="Times New Roman"/>
          <w:sz w:val="24"/>
          <w:szCs w:val="24"/>
        </w:rPr>
        <w:t>с даты подписания</w:t>
      </w:r>
      <w:proofErr w:type="gramEnd"/>
      <w:r w:rsidRPr="00C15AF4">
        <w:rPr>
          <w:rFonts w:ascii="Times New Roman" w:eastAsia="Times New Roman" w:hAnsi="Times New Roman" w:cs="Times New Roman"/>
          <w:sz w:val="24"/>
          <w:szCs w:val="24"/>
        </w:rPr>
        <w:t xml:space="preserve"> Сторонами </w:t>
      </w:r>
      <w:r w:rsidRPr="00C15AF4">
        <w:rPr>
          <w:rFonts w:ascii="Times New Roman" w:eastAsia="Times New Roman" w:hAnsi="Times New Roman" w:cs="Times New Roman"/>
          <w:sz w:val="24"/>
          <w:szCs w:val="24"/>
          <w:lang w:eastAsia="ar-SA"/>
        </w:rPr>
        <w:t>акта о приемке выполненных работ по форме КС-2</w:t>
      </w:r>
      <w:r w:rsidRPr="00C15AF4">
        <w:rPr>
          <w:rFonts w:ascii="Times New Roman" w:eastAsia="Times New Roman" w:hAnsi="Times New Roman" w:cs="Times New Roman"/>
          <w:sz w:val="24"/>
          <w:szCs w:val="24"/>
        </w:rPr>
        <w:t>.</w:t>
      </w:r>
      <w:r w:rsidRPr="00C15AF4">
        <w:rPr>
          <w:rFonts w:ascii="Times New Roman" w:eastAsia="Times New Roman" w:hAnsi="Times New Roman" w:cs="Times New Roman"/>
          <w:color w:val="000000"/>
          <w:sz w:val="24"/>
          <w:szCs w:val="24"/>
        </w:rPr>
        <w:t xml:space="preserve"> </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5AF4">
        <w:rPr>
          <w:rFonts w:ascii="Times New Roman" w:eastAsia="Times New Roman" w:hAnsi="Times New Roman" w:cs="Times New Roman"/>
          <w:kern w:val="16"/>
          <w:sz w:val="24"/>
          <w:szCs w:val="24"/>
        </w:rPr>
        <w:t>8.12. Требования к обеспечению исполнения Контракта, предоставляемому в виде банковской гарантии:</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8.12.1 Срок действия банковской гарантии должен превышать срок действия Контракта не менее чем на один месяц.</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5AF4">
        <w:rPr>
          <w:rFonts w:ascii="Times New Roman" w:eastAsia="Times New Roman" w:hAnsi="Times New Roman" w:cs="Times New Roman"/>
          <w:kern w:val="16"/>
          <w:sz w:val="24"/>
          <w:szCs w:val="24"/>
        </w:rPr>
        <w:t>8.12.2. Банковская гарантия должна быть безотзывной.</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C15AF4">
        <w:rPr>
          <w:rFonts w:ascii="Times New Roman" w:eastAsia="Times New Roman" w:hAnsi="Times New Roman" w:cs="Times New Roman"/>
          <w:kern w:val="16"/>
          <w:sz w:val="24"/>
          <w:szCs w:val="24"/>
        </w:rPr>
        <w:t>8.12.3. В банковской гарантии в обязательном порядке должны быть указаны:</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C15AF4">
        <w:rPr>
          <w:rFonts w:ascii="Times New Roman" w:eastAsia="Times New Roman" w:hAnsi="Times New Roman" w:cs="Times New Roman"/>
          <w:sz w:val="24"/>
          <w:szCs w:val="24"/>
        </w:rPr>
        <w:t>ств пр</w:t>
      </w:r>
      <w:proofErr w:type="gramEnd"/>
      <w:r w:rsidRPr="00C15AF4">
        <w:rPr>
          <w:rFonts w:ascii="Times New Roman" w:eastAsia="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AF3935" w:rsidRPr="00C15AF4" w:rsidRDefault="00AF3935" w:rsidP="00AF3935">
      <w:pPr>
        <w:pBdr>
          <w:bottom w:val="single" w:sz="6" w:space="1" w:color="auto"/>
        </w:pBd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F3935" w:rsidRPr="00C15AF4" w:rsidRDefault="00AF3935" w:rsidP="00884E45">
      <w:pPr>
        <w:pBdr>
          <w:bottom w:val="single" w:sz="6" w:space="1" w:color="auto"/>
        </w:pBdr>
        <w:tabs>
          <w:tab w:val="left" w:pos="709"/>
          <w:tab w:val="right" w:pos="9355"/>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срок действия банковской гарантии;</w:t>
      </w:r>
    </w:p>
    <w:p w:rsidR="00AF3935" w:rsidRPr="00C15AF4"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F3935" w:rsidRPr="00C15AF4"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bookmarkStart w:id="0" w:name="sub_50158"/>
      <w:r w:rsidRPr="00C15AF4">
        <w:rPr>
          <w:rFonts w:ascii="Times New Roman" w:eastAsia="Times New Roman" w:hAnsi="Times New Roman" w:cs="Times New Roman"/>
          <w:sz w:val="24"/>
          <w:szCs w:val="24"/>
        </w:rPr>
        <w:t>;</w:t>
      </w:r>
    </w:p>
    <w:p w:rsidR="00AF3935" w:rsidRPr="00C15AF4"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bookmarkStart w:id="1" w:name="sub_50159"/>
      <w:bookmarkEnd w:id="0"/>
      <w:proofErr w:type="gramStart"/>
      <w:r w:rsidRPr="00C15AF4">
        <w:rPr>
          <w:rFonts w:ascii="Times New Roman" w:eastAsia="Times New Roman" w:hAnsi="Times New Roman" w:cs="Times New Roman"/>
          <w:sz w:val="24"/>
          <w:szCs w:val="24"/>
        </w:rPr>
        <w:t xml:space="preserve">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w:t>
      </w:r>
      <w:r w:rsidRPr="00C15AF4">
        <w:rPr>
          <w:rFonts w:ascii="Times New Roman" w:eastAsia="Times New Roman" w:hAnsi="Times New Roman" w:cs="Times New Roman"/>
          <w:sz w:val="24"/>
          <w:szCs w:val="24"/>
        </w:rPr>
        <w:lastRenderedPageBreak/>
        <w:t>фактически исполненных Подрядчиком обязательств, предусмотренных контрактом и оплаченных Заказчиком, но не превышающем размер обеспечения исполнения</w:t>
      </w:r>
      <w:proofErr w:type="gramEnd"/>
      <w:r w:rsidRPr="00C15AF4">
        <w:rPr>
          <w:rFonts w:ascii="Times New Roman" w:eastAsia="Times New Roman" w:hAnsi="Times New Roman" w:cs="Times New Roman"/>
          <w:sz w:val="24"/>
          <w:szCs w:val="24"/>
        </w:rPr>
        <w:t xml:space="preserve"> контракта;</w:t>
      </w:r>
    </w:p>
    <w:p w:rsidR="00AF3935" w:rsidRPr="00C15AF4"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C15AF4">
        <w:rPr>
          <w:rFonts w:ascii="Times New Roman" w:eastAsia="Times New Roman" w:hAnsi="Times New Roman" w:cs="Times New Roman"/>
          <w:sz w:val="24"/>
          <w:szCs w:val="24"/>
        </w:rPr>
        <w:t>;</w:t>
      </w:r>
    </w:p>
    <w:p w:rsidR="00AF3935" w:rsidRPr="00C15AF4"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условие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C15AF4">
        <w:rPr>
          <w:rFonts w:ascii="Times New Roman" w:eastAsia="Times New Roman" w:hAnsi="Times New Roman" w:cs="Times New Roman"/>
          <w:sz w:val="24"/>
          <w:szCs w:val="24"/>
        </w:rPr>
        <w:t>;</w:t>
      </w:r>
    </w:p>
    <w:p w:rsidR="00AF3935" w:rsidRPr="00C15AF4"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12" w:anchor="sub_0" w:history="1">
        <w:r w:rsidRPr="00C15AF4">
          <w:rPr>
            <w:rFonts w:ascii="Times New Roman" w:eastAsia="Times New Roman" w:hAnsi="Times New Roman" w:cs="Times New Roman"/>
            <w:sz w:val="24"/>
          </w:rPr>
          <w:t>постановлением</w:t>
        </w:r>
      </w:hyperlink>
      <w:r w:rsidRPr="00C15AF4">
        <w:rPr>
          <w:rFonts w:ascii="Times New Roman" w:eastAsia="Times New Roman" w:hAnsi="Times New Roman" w:cs="Times New Roman"/>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End w:id="3"/>
    </w:p>
    <w:p w:rsidR="00AF3935" w:rsidRPr="00C15AF4" w:rsidRDefault="00AF3935" w:rsidP="00AF3935">
      <w:pPr>
        <w:tabs>
          <w:tab w:val="left" w:pos="1701"/>
        </w:tabs>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8.12.4. Не допускается включение в банковскую гарантию:</w:t>
      </w:r>
    </w:p>
    <w:p w:rsidR="00AF3935" w:rsidRPr="00C15AF4" w:rsidRDefault="00AF3935" w:rsidP="00AF3935">
      <w:pPr>
        <w:tabs>
          <w:tab w:val="num" w:pos="0"/>
          <w:tab w:val="left" w:pos="1701"/>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AF3935" w:rsidRPr="00C15AF4" w:rsidRDefault="00AF3935" w:rsidP="00AF3935">
      <w:pPr>
        <w:tabs>
          <w:tab w:val="num" w:pos="0"/>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требований о предоставлении Заказчиком гаранту отчета об исполнении Контракта;</w:t>
      </w:r>
    </w:p>
    <w:p w:rsidR="00AF3935" w:rsidRPr="00C15AF4" w:rsidRDefault="00AF3935" w:rsidP="00AF3935">
      <w:pPr>
        <w:tabs>
          <w:tab w:val="num" w:pos="0"/>
          <w:tab w:val="left" w:pos="426"/>
        </w:tabs>
        <w:autoSpaceDE w:val="0"/>
        <w:autoSpaceDN w:val="0"/>
        <w:adjustRightInd w:val="0"/>
        <w:spacing w:after="0" w:line="240" w:lineRule="auto"/>
        <w:ind w:right="-1" w:firstLine="709"/>
        <w:jc w:val="both"/>
        <w:outlineLvl w:val="1"/>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AF3935" w:rsidRPr="00C15AF4" w:rsidRDefault="00AF3935" w:rsidP="00AF3935">
      <w:pPr>
        <w:tabs>
          <w:tab w:val="num" w:pos="0"/>
          <w:tab w:val="left" w:pos="426"/>
        </w:tabs>
        <w:autoSpaceDE w:val="0"/>
        <w:autoSpaceDN w:val="0"/>
        <w:adjustRightInd w:val="0"/>
        <w:spacing w:after="0" w:line="240" w:lineRule="auto"/>
        <w:ind w:right="-144" w:firstLine="709"/>
        <w:jc w:val="both"/>
        <w:outlineLvl w:val="1"/>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AF3935" w:rsidRPr="00C15AF4" w:rsidRDefault="00AF3935" w:rsidP="00AF393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8.12.5.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F3935" w:rsidRPr="00C15AF4" w:rsidRDefault="00AF3935" w:rsidP="00AF3935">
      <w:pPr>
        <w:tabs>
          <w:tab w:val="num" w:pos="720"/>
        </w:tab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p>
    <w:p w:rsidR="00AF3935" w:rsidRPr="00C15AF4" w:rsidRDefault="00AF3935" w:rsidP="00AF3935">
      <w:pPr>
        <w:tabs>
          <w:tab w:val="left" w:pos="426"/>
        </w:tabs>
        <w:spacing w:before="120"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9. Ответственность сторон</w:t>
      </w:r>
    </w:p>
    <w:p w:rsidR="00AF3935" w:rsidRPr="00C15AF4" w:rsidRDefault="00AF3935" w:rsidP="00AF3935">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F3935" w:rsidRPr="00C15AF4"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F3935" w:rsidRPr="00C15AF4" w:rsidRDefault="00AF3935" w:rsidP="00AF3935">
      <w:pPr>
        <w:tabs>
          <w:tab w:val="left" w:pos="993"/>
          <w:tab w:val="left" w:pos="1134"/>
        </w:tabs>
        <w:spacing w:after="0" w:line="240" w:lineRule="auto"/>
        <w:ind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9.3. Размер штрафа устанавливается Контрактом как процент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C15AF4">
        <w:rPr>
          <w:rFonts w:ascii="Times New Roman" w:eastAsia="Times New Roman" w:hAnsi="Times New Roman" w:cs="Times New Roman"/>
          <w:sz w:val="24"/>
          <w:szCs w:val="28"/>
        </w:rPr>
        <w:t>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следующем порядке:</w:t>
      </w:r>
    </w:p>
    <w:p w:rsidR="00AF3935" w:rsidRPr="00C15AF4" w:rsidRDefault="00AF3935" w:rsidP="00AF3935">
      <w:pPr>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а) 3 процента цены Контракта (этапа) в случае, если цена Контракта (этапа) не превышает 3 млн. рублей;</w:t>
      </w:r>
    </w:p>
    <w:p w:rsidR="00AF3935" w:rsidRPr="00C15AF4" w:rsidRDefault="00AF3935" w:rsidP="00AF3935">
      <w:pPr>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б) 2 процента цены Контракта (этапа) в случае, если цена Контракта (этапа) составляет от 3 млн. рублей до 10 млн. рублей (включительно); </w:t>
      </w:r>
    </w:p>
    <w:p w:rsidR="00AF3935" w:rsidRPr="00C15AF4" w:rsidRDefault="00AF3935" w:rsidP="00AF3935">
      <w:pPr>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lastRenderedPageBreak/>
        <w:t>в) 1 процент цены Контракта (этапа) в случае, если цена Контракта (этапа) составляет от 10 млн. рублей до 20 млн. рублей (включительно).</w:t>
      </w:r>
    </w:p>
    <w:p w:rsidR="00AF3935" w:rsidRPr="00C15AF4" w:rsidRDefault="00AF3935" w:rsidP="00AF3935">
      <w:pPr>
        <w:tabs>
          <w:tab w:val="num" w:pos="0"/>
          <w:tab w:val="num" w:pos="284"/>
          <w:tab w:val="left" w:pos="993"/>
          <w:tab w:val="left" w:pos="1134"/>
        </w:tabs>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0"/>
        </w:rPr>
        <w:t>В случае</w:t>
      </w:r>
      <w:proofErr w:type="gramStart"/>
      <w:r w:rsidRPr="00C15AF4">
        <w:rPr>
          <w:rFonts w:ascii="Times New Roman" w:eastAsia="Times New Roman" w:hAnsi="Times New Roman" w:cs="Times New Roman"/>
          <w:sz w:val="24"/>
          <w:szCs w:val="20"/>
        </w:rPr>
        <w:t>,</w:t>
      </w:r>
      <w:proofErr w:type="gramEnd"/>
      <w:r w:rsidRPr="00C15AF4">
        <w:rPr>
          <w:rFonts w:ascii="Times New Roman" w:eastAsia="Times New Roman" w:hAnsi="Times New Roman" w:cs="Times New Roman"/>
          <w:sz w:val="24"/>
          <w:szCs w:val="20"/>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следующем порядке:</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AF3935" w:rsidRPr="00C15AF4" w:rsidRDefault="00AF3935" w:rsidP="00AF3935">
      <w:pPr>
        <w:tabs>
          <w:tab w:val="num" w:pos="0"/>
          <w:tab w:val="num" w:pos="284"/>
          <w:tab w:val="left" w:pos="993"/>
          <w:tab w:val="left" w:pos="1134"/>
        </w:tabs>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а) 1000 рублей, если цена Контракта не превышает 3 млн. рублей;</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г) 100000 рублей, если цена Контракта превышает 100 млн. рублей.</w:t>
      </w:r>
    </w:p>
    <w:p w:rsidR="00AF3935" w:rsidRPr="00C15AF4" w:rsidRDefault="00AF3935" w:rsidP="00AF3935">
      <w:pPr>
        <w:widowControl w:val="0"/>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AF3935" w:rsidRPr="00C15AF4"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0"/>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F3935" w:rsidRPr="00C15AF4"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9.5.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AF3935" w:rsidRPr="00C15AF4"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 xml:space="preserve">9.6 Подрядчик обязан возместить убытки, причиненные Заказчику в ходе исполнения Контракта, в порядке, предусмотренном действующим законодательством, </w:t>
      </w:r>
      <w:r w:rsidRPr="00C15AF4">
        <w:rPr>
          <w:rFonts w:ascii="Times New Roman" w:eastAsia="Times New Roman" w:hAnsi="Times New Roman" w:cs="Times New Roman"/>
          <w:sz w:val="24"/>
          <w:szCs w:val="20"/>
        </w:rPr>
        <w:t>в том числе убытки, понесенные Заказчиком в связи с возвратом целевых бюджетных сре</w:t>
      </w:r>
      <w:proofErr w:type="gramStart"/>
      <w:r w:rsidRPr="00C15AF4">
        <w:rPr>
          <w:rFonts w:ascii="Times New Roman" w:eastAsia="Times New Roman" w:hAnsi="Times New Roman" w:cs="Times New Roman"/>
          <w:sz w:val="24"/>
          <w:szCs w:val="20"/>
        </w:rPr>
        <w:t>дств в б</w:t>
      </w:r>
      <w:proofErr w:type="gramEnd"/>
      <w:r w:rsidRPr="00C15AF4">
        <w:rPr>
          <w:rFonts w:ascii="Times New Roman" w:eastAsia="Times New Roman" w:hAnsi="Times New Roman" w:cs="Times New Roman"/>
          <w:sz w:val="24"/>
          <w:szCs w:val="20"/>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r w:rsidRPr="00C15AF4">
        <w:rPr>
          <w:rFonts w:ascii="Times New Roman" w:eastAsia="Times New Roman" w:hAnsi="Times New Roman" w:cs="Times New Roman"/>
          <w:sz w:val="24"/>
          <w:szCs w:val="24"/>
        </w:rPr>
        <w:t>.</w:t>
      </w:r>
    </w:p>
    <w:p w:rsidR="00AF3935" w:rsidRPr="00C15AF4"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 xml:space="preserve">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w:t>
      </w:r>
      <w:r w:rsidRPr="00C15AF4">
        <w:rPr>
          <w:rFonts w:ascii="Times New Roman" w:eastAsia="Times New Roman" w:hAnsi="Times New Roman" w:cs="Times New Roman"/>
          <w:sz w:val="24"/>
          <w:szCs w:val="24"/>
        </w:rPr>
        <w:lastRenderedPageBreak/>
        <w:t>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F3935" w:rsidRPr="00C15AF4" w:rsidRDefault="00AF3935" w:rsidP="00AF3935">
      <w:p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rsidR="00AF3935" w:rsidRPr="00C15AF4" w:rsidRDefault="00AF3935" w:rsidP="00AF3935">
      <w:pPr>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г) 100000 рублей, если цена Контракта превышает 100 млн. рублей.</w:t>
      </w:r>
    </w:p>
    <w:p w:rsidR="00AF3935" w:rsidRPr="00C15AF4" w:rsidRDefault="00AF3935" w:rsidP="00AF3935">
      <w:pPr>
        <w:widowControl w:val="0"/>
        <w:tabs>
          <w:tab w:val="num" w:pos="284"/>
        </w:tabs>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F3935" w:rsidRPr="00C15AF4"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9.9.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F3935" w:rsidRPr="00C15AF4" w:rsidRDefault="00AF3935" w:rsidP="00AF39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rPr>
      </w:pPr>
      <w:r w:rsidRPr="00C15AF4">
        <w:rPr>
          <w:rFonts w:ascii="Times New Roman" w:eastAsia="Times New Roman" w:hAnsi="Times New Roman" w:cs="Times New Roman"/>
          <w:sz w:val="24"/>
          <w:szCs w:val="24"/>
        </w:rPr>
        <w:t>9.10. Уплата неустоек (штрафов, пеней) не освобождает виновную Сторону от выполнения принятых на себя обязательств по Контракту.</w:t>
      </w:r>
    </w:p>
    <w:p w:rsidR="00AF3935" w:rsidRPr="00C15AF4" w:rsidRDefault="00AF3935" w:rsidP="00AF3935">
      <w:pPr>
        <w:tabs>
          <w:tab w:val="left" w:pos="1276"/>
        </w:tabs>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9.11.Сторона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F3935" w:rsidRPr="00C15AF4" w:rsidRDefault="00AF3935" w:rsidP="00AF3935">
      <w:pPr>
        <w:tabs>
          <w:tab w:val="left" w:pos="993"/>
          <w:tab w:val="left" w:pos="1134"/>
        </w:tabs>
        <w:spacing w:after="0" w:line="240" w:lineRule="auto"/>
        <w:ind w:left="709"/>
        <w:jc w:val="both"/>
        <w:rPr>
          <w:rFonts w:ascii="Times New Roman" w:eastAsia="Times New Roman" w:hAnsi="Times New Roman" w:cs="Times New Roman"/>
          <w:sz w:val="24"/>
          <w:szCs w:val="24"/>
        </w:rPr>
      </w:pPr>
    </w:p>
    <w:p w:rsidR="00AF3935" w:rsidRPr="00C15AF4" w:rsidRDefault="00AF3935" w:rsidP="00C20C90">
      <w:pPr>
        <w:numPr>
          <w:ilvl w:val="0"/>
          <w:numId w:val="10"/>
        </w:numPr>
        <w:spacing w:after="120" w:line="240" w:lineRule="auto"/>
        <w:ind w:left="0" w:firstLine="0"/>
        <w:jc w:val="center"/>
        <w:rPr>
          <w:rFonts w:ascii="Times New Roman" w:eastAsia="Times New Roman" w:hAnsi="Times New Roman" w:cs="Times New Roman"/>
          <w:sz w:val="24"/>
          <w:szCs w:val="24"/>
        </w:rPr>
      </w:pPr>
      <w:r w:rsidRPr="00C15AF4">
        <w:rPr>
          <w:rFonts w:ascii="Times New Roman" w:eastAsia="Times New Roman" w:hAnsi="Times New Roman" w:cs="Times New Roman"/>
          <w:b/>
          <w:sz w:val="24"/>
          <w:szCs w:val="24"/>
        </w:rPr>
        <w:t>Форс-мажорные обстоятельства</w:t>
      </w:r>
    </w:p>
    <w:p w:rsidR="00AF3935" w:rsidRPr="00C15AF4" w:rsidRDefault="00AF3935" w:rsidP="00AF3935">
      <w:pPr>
        <w:numPr>
          <w:ilvl w:val="1"/>
          <w:numId w:val="10"/>
        </w:numPr>
        <w:spacing w:after="120" w:line="240" w:lineRule="auto"/>
        <w:ind w:left="0" w:firstLine="709"/>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C15AF4">
        <w:rPr>
          <w:rFonts w:ascii="Times New Roman" w:eastAsia="Times New Roman" w:hAnsi="Times New Roman" w:cs="Times New Roman"/>
          <w:sz w:val="24"/>
          <w:szCs w:val="24"/>
        </w:rPr>
        <w:t xml:space="preserve"> воли Сторон Контракта обстоятельства.</w:t>
      </w:r>
    </w:p>
    <w:p w:rsidR="00AF3935" w:rsidRPr="00C15AF4" w:rsidRDefault="00AF3935" w:rsidP="00AF3935">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rsidR="00AF3935" w:rsidRPr="00C15AF4" w:rsidRDefault="00AF3935" w:rsidP="00AF3935">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F3935" w:rsidRPr="00C15AF4" w:rsidRDefault="00AF3935" w:rsidP="00AF3935">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Если обстоятельства, указанные в пункте 10.1 Контракта, и их последствия будут длиться более 1 (одного) месяца, то Стороны вправе расторгнуть Контракт. В этом </w:t>
      </w:r>
      <w:r w:rsidRPr="00C15AF4">
        <w:rPr>
          <w:rFonts w:ascii="Times New Roman" w:eastAsia="Times New Roman" w:hAnsi="Times New Roman" w:cs="Times New Roman"/>
          <w:sz w:val="24"/>
          <w:szCs w:val="24"/>
        </w:rPr>
        <w:lastRenderedPageBreak/>
        <w:t>случае ни одна из Сторон не имеет права потребовать от другой Стороны возмещения убытков.</w:t>
      </w:r>
    </w:p>
    <w:p w:rsidR="00AF3935" w:rsidRPr="00C15AF4" w:rsidRDefault="00AF3935" w:rsidP="00C20C90">
      <w:pPr>
        <w:keepNext/>
        <w:numPr>
          <w:ilvl w:val="0"/>
          <w:numId w:val="10"/>
        </w:numPr>
        <w:tabs>
          <w:tab w:val="left" w:pos="426"/>
        </w:tabs>
        <w:spacing w:before="120" w:after="0" w:line="240" w:lineRule="auto"/>
        <w:ind w:hanging="3599"/>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Порядок разрешения споров</w:t>
      </w:r>
    </w:p>
    <w:p w:rsidR="00AF3935" w:rsidRPr="00C15AF4" w:rsidRDefault="00C20C90" w:rsidP="00AF3935">
      <w:pPr>
        <w:tabs>
          <w:tab w:val="left" w:pos="426"/>
          <w:tab w:val="left" w:pos="1134"/>
        </w:tabs>
        <w:spacing w:before="120"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11.1</w:t>
      </w:r>
      <w:proofErr w:type="gramStart"/>
      <w:r w:rsidRPr="00C15AF4">
        <w:rPr>
          <w:rFonts w:ascii="Times New Roman" w:eastAsia="Times New Roman" w:hAnsi="Times New Roman" w:cs="Times New Roman"/>
          <w:sz w:val="24"/>
          <w:szCs w:val="24"/>
        </w:rPr>
        <w:t xml:space="preserve"> </w:t>
      </w:r>
      <w:r w:rsidR="00AF3935" w:rsidRPr="00C15AF4">
        <w:rPr>
          <w:rFonts w:ascii="Times New Roman" w:eastAsia="Times New Roman" w:hAnsi="Times New Roman" w:cs="Times New Roman"/>
          <w:sz w:val="24"/>
          <w:szCs w:val="24"/>
        </w:rPr>
        <w:t>В</w:t>
      </w:r>
      <w:proofErr w:type="gramEnd"/>
      <w:r w:rsidR="00AF3935" w:rsidRPr="00C15AF4">
        <w:rPr>
          <w:rFonts w:ascii="Times New Roman" w:eastAsia="Times New Roman" w:hAnsi="Times New Roman" w:cs="Times New Roman"/>
          <w:sz w:val="24"/>
          <w:szCs w:val="24"/>
        </w:rPr>
        <w:t xml:space="preserve">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rsidR="003C5F52" w:rsidRPr="00C15AF4" w:rsidRDefault="003C5F52" w:rsidP="00AF3935">
      <w:pPr>
        <w:tabs>
          <w:tab w:val="left" w:pos="426"/>
          <w:tab w:val="left" w:pos="1134"/>
        </w:tabs>
        <w:spacing w:before="120" w:after="0" w:line="240" w:lineRule="auto"/>
        <w:ind w:firstLine="709"/>
        <w:jc w:val="both"/>
        <w:rPr>
          <w:rFonts w:ascii="Times New Roman" w:eastAsia="Times New Roman" w:hAnsi="Times New Roman" w:cs="Times New Roman"/>
          <w:sz w:val="24"/>
          <w:szCs w:val="24"/>
        </w:rPr>
      </w:pPr>
    </w:p>
    <w:p w:rsidR="003C5F52" w:rsidRPr="00C15AF4" w:rsidRDefault="003C5F52" w:rsidP="00AF3935">
      <w:pPr>
        <w:tabs>
          <w:tab w:val="left" w:pos="426"/>
          <w:tab w:val="left" w:pos="1134"/>
        </w:tabs>
        <w:spacing w:before="120" w:after="0" w:line="240" w:lineRule="auto"/>
        <w:ind w:firstLine="709"/>
        <w:jc w:val="both"/>
        <w:rPr>
          <w:rFonts w:ascii="Times New Roman" w:eastAsia="Times New Roman" w:hAnsi="Times New Roman" w:cs="Times New Roman"/>
          <w:sz w:val="24"/>
          <w:szCs w:val="24"/>
        </w:rPr>
      </w:pPr>
    </w:p>
    <w:p w:rsidR="00AF3935" w:rsidRPr="00C15AF4" w:rsidRDefault="00AF3935" w:rsidP="00C20C90">
      <w:pPr>
        <w:numPr>
          <w:ilvl w:val="0"/>
          <w:numId w:val="10"/>
        </w:numPr>
        <w:tabs>
          <w:tab w:val="left" w:pos="426"/>
        </w:tabs>
        <w:spacing w:before="120" w:after="0" w:line="240" w:lineRule="auto"/>
        <w:ind w:hanging="3599"/>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Расторжение Контракта</w:t>
      </w:r>
    </w:p>
    <w:p w:rsidR="00AF3935" w:rsidRPr="00C15AF4" w:rsidRDefault="00AF3935" w:rsidP="00C20C90">
      <w:pPr>
        <w:numPr>
          <w:ilvl w:val="1"/>
          <w:numId w:val="10"/>
        </w:numPr>
        <w:spacing w:before="120"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от исполнения Контракта.</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следующим основаниям.</w:t>
      </w:r>
    </w:p>
    <w:p w:rsidR="00AF3935" w:rsidRPr="00C15AF4" w:rsidRDefault="00AF3935" w:rsidP="00C20C90">
      <w:pPr>
        <w:tabs>
          <w:tab w:val="num" w:pos="0"/>
          <w:tab w:val="left" w:pos="1418"/>
        </w:tabs>
        <w:spacing w:after="0" w:line="240" w:lineRule="auto"/>
        <w:ind w:firstLine="709"/>
        <w:jc w:val="both"/>
        <w:rPr>
          <w:rFonts w:ascii="Times New Roman" w:eastAsia="Times New Roman" w:hAnsi="Times New Roman" w:cs="Times New Roman"/>
          <w:sz w:val="24"/>
          <w:szCs w:val="24"/>
          <w:lang w:eastAsia="en-US"/>
        </w:rPr>
      </w:pPr>
      <w:r w:rsidRPr="00C15AF4">
        <w:rPr>
          <w:rFonts w:ascii="Times New Roman" w:eastAsia="Times New Roman" w:hAnsi="Times New Roman" w:cs="Times New Roman"/>
          <w:sz w:val="24"/>
          <w:szCs w:val="24"/>
          <w:lang w:eastAsia="en-US"/>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rsidR="00AF3935" w:rsidRPr="00C15AF4" w:rsidRDefault="00AF3935" w:rsidP="00C20C90">
      <w:pPr>
        <w:tabs>
          <w:tab w:val="num" w:pos="0"/>
          <w:tab w:val="left" w:pos="1418"/>
        </w:tabs>
        <w:spacing w:after="0" w:line="240" w:lineRule="auto"/>
        <w:ind w:firstLine="709"/>
        <w:jc w:val="both"/>
        <w:rPr>
          <w:rFonts w:ascii="Times New Roman" w:eastAsia="Times New Roman" w:hAnsi="Times New Roman" w:cs="Times New Roman"/>
          <w:sz w:val="24"/>
          <w:szCs w:val="24"/>
          <w:lang w:eastAsia="en-US"/>
        </w:rPr>
      </w:pPr>
      <w:r w:rsidRPr="00C15AF4">
        <w:rPr>
          <w:rFonts w:ascii="Times New Roman" w:eastAsia="Times New Roman" w:hAnsi="Times New Roman" w:cs="Times New Roman"/>
          <w:sz w:val="24"/>
          <w:szCs w:val="24"/>
        </w:rPr>
        <w:t>нарушение срока выполнения работ Подрядчиком в соответствии с Графиком выполнения работы;</w:t>
      </w:r>
    </w:p>
    <w:p w:rsidR="00AF3935" w:rsidRPr="00C15AF4" w:rsidRDefault="00AF3935" w:rsidP="00C20C90">
      <w:pPr>
        <w:tabs>
          <w:tab w:val="num" w:pos="0"/>
          <w:tab w:val="left" w:pos="1418"/>
        </w:tabs>
        <w:spacing w:after="0" w:line="240" w:lineRule="auto"/>
        <w:ind w:firstLine="709"/>
        <w:jc w:val="both"/>
        <w:rPr>
          <w:rFonts w:ascii="Times New Roman" w:eastAsia="Times New Roman" w:hAnsi="Times New Roman" w:cs="Times New Roman"/>
          <w:sz w:val="24"/>
          <w:szCs w:val="24"/>
          <w:lang w:eastAsia="en-US"/>
        </w:rPr>
      </w:pPr>
      <w:r w:rsidRPr="00C15AF4">
        <w:rPr>
          <w:rFonts w:ascii="Times New Roman" w:eastAsia="Times New Roman" w:hAnsi="Times New Roman" w:cs="Times New Roman"/>
          <w:sz w:val="24"/>
          <w:szCs w:val="24"/>
        </w:rPr>
        <w:t xml:space="preserve">во время выполнения работы стало очевидным, что она не будет выполнена надлежащим образом, и </w:t>
      </w:r>
      <w:r w:rsidRPr="00C15AF4">
        <w:rPr>
          <w:rFonts w:ascii="Times New Roman" w:eastAsia="Times New Roman" w:hAnsi="Times New Roman" w:cs="Times New Roman"/>
          <w:sz w:val="24"/>
          <w:szCs w:val="24"/>
          <w:lang w:eastAsia="en-US"/>
        </w:rPr>
        <w:t xml:space="preserve">Подрядчик </w:t>
      </w:r>
      <w:r w:rsidRPr="00C15AF4">
        <w:rPr>
          <w:rFonts w:ascii="Times New Roman" w:eastAsia="Times New Roman" w:hAnsi="Times New Roman" w:cs="Times New Roman"/>
          <w:sz w:val="24"/>
          <w:szCs w:val="24"/>
        </w:rPr>
        <w:t>не устранил недостатки в назначенный срок после получения требования об их устранении от Заказчика;</w:t>
      </w:r>
    </w:p>
    <w:p w:rsidR="00AF3935" w:rsidRPr="00C15AF4" w:rsidRDefault="00AF3935" w:rsidP="00C20C90">
      <w:pPr>
        <w:tabs>
          <w:tab w:val="num" w:pos="0"/>
          <w:tab w:val="left" w:pos="1418"/>
        </w:tabs>
        <w:spacing w:after="0" w:line="240" w:lineRule="auto"/>
        <w:ind w:firstLine="709"/>
        <w:jc w:val="both"/>
        <w:rPr>
          <w:rFonts w:ascii="Times New Roman" w:eastAsia="Times New Roman" w:hAnsi="Times New Roman" w:cs="Times New Roman"/>
          <w:sz w:val="24"/>
          <w:szCs w:val="24"/>
          <w:lang w:eastAsia="en-US"/>
        </w:rPr>
      </w:pPr>
      <w:r w:rsidRPr="00C15AF4">
        <w:rPr>
          <w:rFonts w:ascii="Times New Roman" w:eastAsia="Times New Roman" w:hAnsi="Times New Roman" w:cs="Times New Roman"/>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C15AF4">
        <w:rPr>
          <w:rFonts w:ascii="Times New Roman" w:eastAsia="Times New Roman" w:hAnsi="Times New Roman" w:cs="Times New Roman"/>
          <w:sz w:val="24"/>
          <w:szCs w:val="24"/>
        </w:rPr>
        <w:t>и</w:t>
      </w:r>
      <w:proofErr w:type="gramEnd"/>
      <w:r w:rsidRPr="00C15AF4">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w:t>
      </w:r>
      <w:proofErr w:type="gramEnd"/>
      <w:r w:rsidRPr="00C15AF4">
        <w:rPr>
          <w:rFonts w:ascii="Times New Roman" w:eastAsia="Times New Roman" w:hAnsi="Times New Roman" w:cs="Times New Roman"/>
          <w:sz w:val="24"/>
          <w:szCs w:val="24"/>
        </w:rPr>
        <w:t xml:space="preserve"> использованием иных сре</w:t>
      </w:r>
      <w:proofErr w:type="gramStart"/>
      <w:r w:rsidRPr="00C15AF4">
        <w:rPr>
          <w:rFonts w:ascii="Times New Roman" w:eastAsia="Times New Roman" w:hAnsi="Times New Roman" w:cs="Times New Roman"/>
          <w:sz w:val="24"/>
          <w:szCs w:val="24"/>
        </w:rPr>
        <w:t>дств св</w:t>
      </w:r>
      <w:proofErr w:type="gramEnd"/>
      <w:r w:rsidRPr="00C15AF4">
        <w:rPr>
          <w:rFonts w:ascii="Times New Roman" w:eastAsia="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C15AF4">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C15AF4">
        <w:rPr>
          <w:rFonts w:ascii="Times New Roman" w:eastAsia="Times New Roman" w:hAnsi="Times New Roman" w:cs="Times New Roman"/>
          <w:sz w:val="24"/>
          <w:szCs w:val="24"/>
        </w:rPr>
        <w:t xml:space="preserve"> в сфере закупок.</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lastRenderedPageBreak/>
        <w:t xml:space="preserve">Решение Заказчика об одностороннем отказе от исполнения Контракта вступает в </w:t>
      </w:r>
      <w:proofErr w:type="gramStart"/>
      <w:r w:rsidRPr="00C15AF4">
        <w:rPr>
          <w:rFonts w:ascii="Times New Roman" w:eastAsia="Times New Roman" w:hAnsi="Times New Roman" w:cs="Times New Roman"/>
          <w:sz w:val="24"/>
          <w:szCs w:val="24"/>
        </w:rPr>
        <w:t>силу</w:t>
      </w:r>
      <w:proofErr w:type="gramEnd"/>
      <w:r w:rsidRPr="00C15AF4">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w:t>
      </w:r>
      <w:proofErr w:type="gramEnd"/>
      <w:r w:rsidRPr="00C15AF4">
        <w:rPr>
          <w:rFonts w:ascii="Times New Roman" w:eastAsia="Times New Roman" w:hAnsi="Times New Roman" w:cs="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F3935" w:rsidRPr="00C15AF4"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AF3935" w:rsidRPr="00C15AF4" w:rsidRDefault="00AF3935" w:rsidP="00C20C90">
      <w:pPr>
        <w:numPr>
          <w:ilvl w:val="1"/>
          <w:numId w:val="10"/>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Решение Подрядчика об одностороннем отказе от исполнения Контракта вступает в </w:t>
      </w:r>
      <w:proofErr w:type="gramStart"/>
      <w:r w:rsidRPr="00C15AF4">
        <w:rPr>
          <w:rFonts w:ascii="Times New Roman" w:eastAsia="Times New Roman" w:hAnsi="Times New Roman" w:cs="Times New Roman"/>
          <w:sz w:val="24"/>
          <w:szCs w:val="24"/>
        </w:rPr>
        <w:t>силу</w:t>
      </w:r>
      <w:proofErr w:type="gramEnd"/>
      <w:r w:rsidRPr="00C15AF4">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AF3935" w:rsidRPr="00C15AF4" w:rsidRDefault="00AF3935" w:rsidP="00C20C90">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C15AF4">
        <w:rPr>
          <w:rFonts w:ascii="Times New Roman" w:eastAsia="Times New Roman" w:hAnsi="Times New Roman" w:cs="Times New Roman"/>
          <w:sz w:val="24"/>
          <w:szCs w:val="24"/>
        </w:rPr>
        <w:t>решении</w:t>
      </w:r>
      <w:proofErr w:type="gramEnd"/>
      <w:r w:rsidRPr="00C15AF4">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F3935" w:rsidRPr="00C15AF4"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F3935" w:rsidRPr="00C15AF4"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w:t>
      </w:r>
      <w:r w:rsidRPr="00C15AF4">
        <w:rPr>
          <w:rFonts w:ascii="Times New Roman" w:eastAsia="Times New Roman" w:hAnsi="Times New Roman" w:cs="Times New Roman"/>
          <w:sz w:val="24"/>
          <w:szCs w:val="24"/>
        </w:rPr>
        <w:lastRenderedPageBreak/>
        <w:t>обеих Сторон дальнейшее исполнение обязательств по Контракту невозможно либо возникает нецелесообразность исполнения Контракта.</w:t>
      </w:r>
    </w:p>
    <w:p w:rsidR="00AF3935" w:rsidRPr="00C15AF4"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AF3935" w:rsidRPr="00C15AF4"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C15AF4">
        <w:rPr>
          <w:rFonts w:ascii="Times New Roman" w:eastAsia="Times New Roman" w:hAnsi="Times New Roman" w:cs="Times New Roman"/>
          <w:sz w:val="24"/>
          <w:szCs w:val="24"/>
        </w:rPr>
        <w:t>с даты получения</w:t>
      </w:r>
      <w:proofErr w:type="gramEnd"/>
      <w:r w:rsidRPr="00C15AF4">
        <w:rPr>
          <w:rFonts w:ascii="Times New Roman" w:eastAsia="Times New Roman" w:hAnsi="Times New Roman" w:cs="Times New Roman"/>
          <w:sz w:val="24"/>
          <w:szCs w:val="24"/>
        </w:rPr>
        <w:t xml:space="preserve"> предложения о расторжении Контракта.</w:t>
      </w:r>
    </w:p>
    <w:p w:rsidR="00AF3935" w:rsidRPr="00C15AF4" w:rsidRDefault="00AF3935" w:rsidP="00C20C90">
      <w:pPr>
        <w:numPr>
          <w:ilvl w:val="1"/>
          <w:numId w:val="10"/>
        </w:numPr>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Расторжение Контракта влечет прекращение обязатель</w:t>
      </w:r>
      <w:proofErr w:type="gramStart"/>
      <w:r w:rsidRPr="00C15AF4">
        <w:rPr>
          <w:rFonts w:ascii="Times New Roman" w:eastAsia="Times New Roman" w:hAnsi="Times New Roman" w:cs="Times New Roman"/>
          <w:sz w:val="24"/>
          <w:szCs w:val="24"/>
        </w:rPr>
        <w:t>ств Ст</w:t>
      </w:r>
      <w:proofErr w:type="gramEnd"/>
      <w:r w:rsidRPr="00C15AF4">
        <w:rPr>
          <w:rFonts w:ascii="Times New Roman" w:eastAsia="Times New Roman" w:hAnsi="Times New Roman" w:cs="Times New Roman"/>
          <w:sz w:val="24"/>
          <w:szCs w:val="24"/>
        </w:rPr>
        <w:t>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AF3935" w:rsidRPr="00C15AF4" w:rsidRDefault="00AF3935" w:rsidP="00AF3935">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F3935" w:rsidRPr="00C15AF4" w:rsidRDefault="00AF3935" w:rsidP="00C20C90">
      <w:pPr>
        <w:numPr>
          <w:ilvl w:val="0"/>
          <w:numId w:val="10"/>
        </w:numPr>
        <w:tabs>
          <w:tab w:val="left" w:pos="426"/>
        </w:tabs>
        <w:spacing w:before="120" w:after="0" w:line="240" w:lineRule="auto"/>
        <w:ind w:left="0" w:firstLine="0"/>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Срок действия Контракта</w:t>
      </w:r>
    </w:p>
    <w:p w:rsidR="00AF3935" w:rsidRPr="00C15AF4" w:rsidRDefault="00AF3935" w:rsidP="00C20C90">
      <w:pPr>
        <w:numPr>
          <w:ilvl w:val="1"/>
          <w:numId w:val="10"/>
        </w:numPr>
        <w:autoSpaceDE w:val="0"/>
        <w:autoSpaceDN w:val="0"/>
        <w:adjustRightInd w:val="0"/>
        <w:spacing w:before="120"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Контра</w:t>
      </w:r>
      <w:proofErr w:type="gramStart"/>
      <w:r w:rsidRPr="00C15AF4">
        <w:rPr>
          <w:rFonts w:ascii="Times New Roman" w:eastAsia="Times New Roman" w:hAnsi="Times New Roman" w:cs="Times New Roman"/>
          <w:sz w:val="24"/>
          <w:szCs w:val="24"/>
        </w:rPr>
        <w:t>кт вст</w:t>
      </w:r>
      <w:proofErr w:type="gramEnd"/>
      <w:r w:rsidRPr="00C15AF4">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w:t>
      </w:r>
    </w:p>
    <w:p w:rsidR="00AF3935" w:rsidRPr="00C15AF4" w:rsidRDefault="00AF3935" w:rsidP="00AF3935">
      <w:pPr>
        <w:autoSpaceDE w:val="0"/>
        <w:autoSpaceDN w:val="0"/>
        <w:adjustRightInd w:val="0"/>
        <w:spacing w:after="0" w:line="240" w:lineRule="auto"/>
        <w:ind w:left="480"/>
        <w:jc w:val="both"/>
        <w:rPr>
          <w:rFonts w:ascii="Times New Roman" w:eastAsia="Times New Roman" w:hAnsi="Times New Roman" w:cs="Times New Roman"/>
          <w:sz w:val="24"/>
          <w:szCs w:val="24"/>
        </w:rPr>
      </w:pPr>
    </w:p>
    <w:p w:rsidR="00AF3935" w:rsidRPr="00C15AF4" w:rsidRDefault="00AF3935" w:rsidP="00AF3935">
      <w:pPr>
        <w:autoSpaceDE w:val="0"/>
        <w:autoSpaceDN w:val="0"/>
        <w:adjustRightInd w:val="0"/>
        <w:spacing w:before="120" w:after="0" w:line="240" w:lineRule="auto"/>
        <w:ind w:firstLine="720"/>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14.Прочие условия</w:t>
      </w:r>
    </w:p>
    <w:p w:rsidR="00AF3935" w:rsidRPr="00C15AF4" w:rsidRDefault="00AF3935" w:rsidP="00C20C90">
      <w:pPr>
        <w:spacing w:before="120"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pacing w:val="-2"/>
          <w:sz w:val="24"/>
          <w:szCs w:val="24"/>
        </w:rPr>
        <w:t xml:space="preserve">14.1. Любые уведомления, извещения, запросы и иная корреспонденция должны быть сделаны в письменной форме и </w:t>
      </w:r>
      <w:r w:rsidRPr="00C15AF4">
        <w:rPr>
          <w:rFonts w:ascii="Times New Roman" w:eastAsia="Times New Roman" w:hAnsi="Times New Roman" w:cs="Times New Roman"/>
          <w:sz w:val="24"/>
          <w:szCs w:val="24"/>
        </w:rPr>
        <w:t xml:space="preserve">отправлены по почте заказным письмом с уведомлением/извещением о вручении, курьерской службой </w:t>
      </w:r>
      <w:r w:rsidRPr="00C15AF4">
        <w:rPr>
          <w:rFonts w:ascii="Times New Roman" w:eastAsia="Times New Roman" w:hAnsi="Times New Roman" w:cs="Times New Roman"/>
          <w:spacing w:val="-2"/>
          <w:sz w:val="24"/>
          <w:szCs w:val="24"/>
        </w:rPr>
        <w:t xml:space="preserve">или </w:t>
      </w:r>
      <w:r w:rsidRPr="00C15AF4">
        <w:rPr>
          <w:rFonts w:ascii="Times New Roman" w:eastAsia="Times New Roman" w:hAnsi="Times New Roman" w:cs="Times New Roman"/>
          <w:sz w:val="24"/>
          <w:szCs w:val="24"/>
        </w:rPr>
        <w:t>с использованием факсимильной связи, электронной почты по адресу Стороны, указанному в Контракте.</w:t>
      </w:r>
    </w:p>
    <w:p w:rsidR="00AF3935" w:rsidRPr="00C15AF4" w:rsidRDefault="00AF3935" w:rsidP="00C20C90">
      <w:pPr>
        <w:spacing w:after="0" w:line="240" w:lineRule="auto"/>
        <w:ind w:firstLine="709"/>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Pr="00C15AF4">
        <w:rPr>
          <w:rFonts w:ascii="Times New Roman" w:eastAsia="Times New Roman" w:hAnsi="Times New Roman" w:cs="Times New Roman"/>
          <w:sz w:val="20"/>
          <w:szCs w:val="20"/>
        </w:rPr>
        <w:t xml:space="preserve"> </w:t>
      </w:r>
      <w:r w:rsidRPr="00C15AF4">
        <w:rPr>
          <w:rFonts w:ascii="Times New Roman" w:eastAsia="Times New Roman" w:hAnsi="Times New Roman" w:cs="Times New Roman"/>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AF3935" w:rsidRPr="00C15AF4" w:rsidRDefault="00AF3935" w:rsidP="00C20C90">
      <w:pPr>
        <w:widowControl w:val="0"/>
        <w:numPr>
          <w:ilvl w:val="1"/>
          <w:numId w:val="7"/>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2"/>
          <w:sz w:val="24"/>
          <w:szCs w:val="24"/>
        </w:rPr>
      </w:pPr>
      <w:r w:rsidRPr="00C15AF4">
        <w:rPr>
          <w:rFonts w:ascii="Times New Roman" w:eastAsia="Times New Roman" w:hAnsi="Times New Roman" w:cs="Times New Roman"/>
          <w:spacing w:val="-2"/>
          <w:sz w:val="24"/>
          <w:szCs w:val="24"/>
        </w:rPr>
        <w:t>Корреспонденция считается доставленной Стороне также в случаях, если:</w:t>
      </w:r>
    </w:p>
    <w:p w:rsidR="00AF3935" w:rsidRPr="00C15AF4" w:rsidRDefault="00AF3935" w:rsidP="00C20C90">
      <w:pPr>
        <w:spacing w:after="0" w:line="240" w:lineRule="auto"/>
        <w:ind w:firstLine="709"/>
        <w:contextualSpacing/>
        <w:jc w:val="both"/>
        <w:rPr>
          <w:rFonts w:ascii="Times New Roman" w:eastAsia="Times New Roman" w:hAnsi="Times New Roman" w:cs="Times New Roman"/>
          <w:spacing w:val="-2"/>
          <w:sz w:val="24"/>
          <w:szCs w:val="24"/>
          <w:lang w:eastAsia="en-US"/>
        </w:rPr>
      </w:pPr>
      <w:r w:rsidRPr="00C15AF4">
        <w:rPr>
          <w:rFonts w:ascii="Times New Roman" w:eastAsia="Times New Roman" w:hAnsi="Times New Roman" w:cs="Times New Roman"/>
          <w:spacing w:val="-2"/>
          <w:sz w:val="24"/>
          <w:szCs w:val="24"/>
          <w:lang w:eastAsia="en-US"/>
        </w:rPr>
        <w:t>Сторона отказалась от получения корреспонденции и этот отказ зафиксирован организацией почтовой связи;</w:t>
      </w:r>
    </w:p>
    <w:p w:rsidR="00AF3935" w:rsidRPr="00C15AF4" w:rsidRDefault="00AF3935" w:rsidP="00C20C90">
      <w:pPr>
        <w:spacing w:after="0" w:line="240" w:lineRule="auto"/>
        <w:ind w:firstLine="709"/>
        <w:contextualSpacing/>
        <w:jc w:val="both"/>
        <w:rPr>
          <w:rFonts w:ascii="Times New Roman" w:eastAsia="Times New Roman" w:hAnsi="Times New Roman" w:cs="Times New Roman"/>
          <w:spacing w:val="-2"/>
          <w:sz w:val="24"/>
          <w:szCs w:val="24"/>
          <w:lang w:eastAsia="en-US"/>
        </w:rPr>
      </w:pPr>
      <w:r w:rsidRPr="00C15AF4">
        <w:rPr>
          <w:rFonts w:ascii="Times New Roman" w:eastAsia="Times New Roman" w:hAnsi="Times New Roman" w:cs="Times New Roman"/>
          <w:spacing w:val="-2"/>
          <w:sz w:val="24"/>
          <w:szCs w:val="24"/>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AF3935" w:rsidRPr="00C15AF4" w:rsidRDefault="00AF3935" w:rsidP="00C20C90">
      <w:pPr>
        <w:spacing w:after="0" w:line="240" w:lineRule="auto"/>
        <w:ind w:firstLine="709"/>
        <w:contextualSpacing/>
        <w:jc w:val="both"/>
        <w:rPr>
          <w:rFonts w:ascii="Times New Roman" w:eastAsia="Times New Roman" w:hAnsi="Times New Roman" w:cs="Times New Roman"/>
          <w:spacing w:val="-2"/>
          <w:sz w:val="24"/>
          <w:szCs w:val="24"/>
          <w:lang w:eastAsia="en-US"/>
        </w:rPr>
      </w:pPr>
      <w:r w:rsidRPr="00C15AF4">
        <w:rPr>
          <w:rFonts w:ascii="Times New Roman" w:eastAsia="Times New Roman" w:hAnsi="Times New Roman" w:cs="Times New Roman"/>
          <w:spacing w:val="-2"/>
          <w:sz w:val="24"/>
          <w:szCs w:val="24"/>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rsidR="00AF3935" w:rsidRPr="00C15AF4" w:rsidRDefault="00AF3935" w:rsidP="00C20C90">
      <w:pPr>
        <w:numPr>
          <w:ilvl w:val="1"/>
          <w:numId w:val="7"/>
        </w:numPr>
        <w:spacing w:after="0" w:line="240" w:lineRule="auto"/>
        <w:ind w:left="0" w:firstLine="709"/>
        <w:jc w:val="both"/>
        <w:rPr>
          <w:rFonts w:ascii="Times New Roman" w:eastAsia="Times New Roman" w:hAnsi="Times New Roman" w:cs="Times New Roman"/>
          <w:iCs/>
          <w:sz w:val="24"/>
          <w:szCs w:val="24"/>
          <w:lang w:eastAsia="en-US"/>
        </w:rPr>
      </w:pPr>
      <w:r w:rsidRPr="00C15AF4">
        <w:rPr>
          <w:rFonts w:ascii="Times New Roman" w:eastAsia="Times New Roman" w:hAnsi="Times New Roman" w:cs="Times New Roman"/>
          <w:sz w:val="24"/>
          <w:szCs w:val="24"/>
          <w:lang w:eastAsia="en-US"/>
        </w:rPr>
        <w:t xml:space="preserve"> </w:t>
      </w:r>
      <w:r w:rsidRPr="00C15AF4">
        <w:rPr>
          <w:rFonts w:ascii="Times New Roman" w:eastAsia="Times New Roman" w:hAnsi="Times New Roman" w:cs="Times New Roman"/>
          <w:iCs/>
          <w:sz w:val="24"/>
          <w:szCs w:val="24"/>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C15AF4">
        <w:rPr>
          <w:rFonts w:ascii="Times New Roman" w:eastAsia="Times New Roman" w:hAnsi="Times New Roman" w:cs="Times New Roman"/>
          <w:sz w:val="24"/>
          <w:szCs w:val="24"/>
        </w:rPr>
        <w:t>Все приложения к Контракту являются его неотъемной частью.</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C15AF4">
        <w:rPr>
          <w:rFonts w:ascii="Times New Roman" w:eastAsia="Times New Roman" w:hAnsi="Times New Roman" w:cs="Times New Roman"/>
          <w:iCs/>
          <w:sz w:val="24"/>
          <w:szCs w:val="24"/>
        </w:rPr>
        <w:t xml:space="preserve"> </w:t>
      </w:r>
      <w:r w:rsidRPr="00C15AF4">
        <w:rPr>
          <w:rFonts w:ascii="Times New Roman" w:eastAsia="Times New Roman" w:hAnsi="Times New Roman" w:cs="Times New Roman"/>
          <w:sz w:val="24"/>
          <w:szCs w:val="24"/>
        </w:rPr>
        <w:t>К Контракту прилагаются:</w:t>
      </w:r>
    </w:p>
    <w:p w:rsidR="00AF3935" w:rsidRPr="00C15AF4" w:rsidRDefault="00207CF1" w:rsidP="00C20C9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Спецификация</w:t>
      </w:r>
      <w:r w:rsidR="00AF3935" w:rsidRPr="00C15AF4">
        <w:rPr>
          <w:rFonts w:ascii="Times New Roman" w:eastAsia="Times New Roman" w:hAnsi="Times New Roman" w:cs="Times New Roman"/>
          <w:sz w:val="24"/>
          <w:szCs w:val="24"/>
        </w:rPr>
        <w:t xml:space="preserve"> (Приложение №1)</w:t>
      </w:r>
      <w:r w:rsidR="00884E45" w:rsidRPr="00C15AF4">
        <w:rPr>
          <w:rFonts w:ascii="Times New Roman" w:eastAsia="Times New Roman" w:hAnsi="Times New Roman" w:cs="Times New Roman"/>
          <w:sz w:val="24"/>
          <w:szCs w:val="24"/>
        </w:rPr>
        <w:t>.</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w:t>
      </w:r>
      <w:proofErr w:type="gramStart"/>
      <w:r w:rsidRPr="00C15AF4">
        <w:rPr>
          <w:rFonts w:ascii="Times New Roman" w:eastAsia="Times New Roman" w:hAnsi="Times New Roman" w:cs="Times New Roman"/>
          <w:sz w:val="24"/>
          <w:szCs w:val="24"/>
        </w:rPr>
        <w:t>с даты</w:t>
      </w:r>
      <w:proofErr w:type="gramEnd"/>
      <w:r w:rsidRPr="00C15AF4">
        <w:rPr>
          <w:rFonts w:ascii="Times New Roman" w:eastAsia="Times New Roman" w:hAnsi="Times New Roman" w:cs="Times New Roman"/>
          <w:sz w:val="24"/>
          <w:szCs w:val="24"/>
        </w:rPr>
        <w:t xml:space="preserve"> такого изменения.</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lastRenderedPageBreak/>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w:t>
      </w:r>
      <w:proofErr w:type="gramStart"/>
      <w:r w:rsidRPr="00C15AF4">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C15AF4">
        <w:rPr>
          <w:rFonts w:ascii="Times New Roman" w:eastAsia="Times New Roman" w:hAnsi="Times New Roman" w:cs="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C15AF4">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C15AF4">
        <w:rPr>
          <w:rFonts w:ascii="Times New Roman" w:eastAsia="Times New Roman" w:hAnsi="Times New Roman" w:cs="Times New Roman"/>
          <w:sz w:val="24"/>
          <w:szCs w:val="24"/>
        </w:rPr>
        <w:t>аффилированные</w:t>
      </w:r>
      <w:proofErr w:type="spellEnd"/>
      <w:r w:rsidRPr="00C15AF4">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C15AF4">
        <w:rPr>
          <w:rFonts w:ascii="Times New Roman" w:eastAsia="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AF3935" w:rsidRPr="00C15AF4" w:rsidRDefault="00AF3935" w:rsidP="00C20C90">
      <w:pPr>
        <w:numPr>
          <w:ilvl w:val="1"/>
          <w:numId w:val="7"/>
        </w:numPr>
        <w:autoSpaceDE w:val="0"/>
        <w:autoSpaceDN w:val="0"/>
        <w:adjustRightInd w:val="0"/>
        <w:spacing w:after="0" w:line="240" w:lineRule="auto"/>
        <w:ind w:left="0" w:firstLine="709"/>
        <w:jc w:val="both"/>
        <w:rPr>
          <w:rFonts w:ascii="Times New Roman" w:eastAsia="Times New Roman" w:hAnsi="Times New Roman" w:cs="Times New Roman"/>
          <w:iCs/>
          <w:sz w:val="24"/>
          <w:szCs w:val="24"/>
        </w:rPr>
      </w:pPr>
      <w:r w:rsidRPr="00C15AF4">
        <w:rPr>
          <w:rFonts w:ascii="Times New Roman" w:eastAsia="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AF3935" w:rsidRPr="00C15AF4" w:rsidRDefault="00AF3935" w:rsidP="00AF3935">
      <w:pPr>
        <w:shd w:val="clear" w:color="auto" w:fill="FFFFFF"/>
        <w:spacing w:after="0" w:line="240" w:lineRule="auto"/>
        <w:rPr>
          <w:rFonts w:ascii="Times New Roman" w:eastAsia="Times New Roman" w:hAnsi="Times New Roman" w:cs="Times New Roman"/>
          <w:sz w:val="24"/>
          <w:szCs w:val="24"/>
        </w:rPr>
      </w:pPr>
    </w:p>
    <w:p w:rsidR="00AF3935" w:rsidRPr="00C15AF4" w:rsidRDefault="00AF3935" w:rsidP="00AF3935">
      <w:pPr>
        <w:numPr>
          <w:ilvl w:val="0"/>
          <w:numId w:val="7"/>
        </w:num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rPr>
      </w:pPr>
      <w:r w:rsidRPr="00C15AF4">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9923" w:type="dxa"/>
        <w:tblInd w:w="108" w:type="dxa"/>
        <w:tblLook w:val="0000"/>
      </w:tblPr>
      <w:tblGrid>
        <w:gridCol w:w="5040"/>
        <w:gridCol w:w="4883"/>
      </w:tblGrid>
      <w:tr w:rsidR="00AF3935" w:rsidRPr="00C15AF4" w:rsidTr="00AF3935">
        <w:tc>
          <w:tcPr>
            <w:tcW w:w="5040" w:type="dxa"/>
          </w:tcPr>
          <w:p w:rsidR="00AF3935" w:rsidRPr="00C15AF4" w:rsidRDefault="00AF3935" w:rsidP="00AF3935">
            <w:pPr>
              <w:spacing w:after="0" w:line="240" w:lineRule="auto"/>
              <w:ind w:firstLine="34"/>
              <w:rPr>
                <w:rFonts w:ascii="Times New Roman" w:eastAsia="Times New Roman" w:hAnsi="Times New Roman" w:cs="Times New Roman"/>
                <w:sz w:val="24"/>
                <w:szCs w:val="24"/>
              </w:rPr>
            </w:pPr>
            <w:r w:rsidRPr="00C15AF4">
              <w:rPr>
                <w:rFonts w:ascii="Times New Roman" w:eastAsia="Times New Roman" w:hAnsi="Times New Roman" w:cs="Times New Roman"/>
                <w:b/>
                <w:bCs/>
                <w:sz w:val="24"/>
                <w:szCs w:val="24"/>
              </w:rPr>
              <w:t xml:space="preserve">             ЗАКАЗЧИК:</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Администрация города Рубцовска </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Алтайского края </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ИНН 2209011079  КПП 220901001</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658200,  г. Рубцовск, пр. Ленина, 130 </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УФК по Алтайскому краю, </w:t>
            </w:r>
            <w:proofErr w:type="gramStart"/>
            <w:r w:rsidRPr="00C15AF4">
              <w:rPr>
                <w:rFonts w:ascii="Times New Roman" w:eastAsia="Times New Roman" w:hAnsi="Times New Roman" w:cs="Times New Roman"/>
                <w:sz w:val="24"/>
                <w:szCs w:val="24"/>
              </w:rPr>
              <w:t>л</w:t>
            </w:r>
            <w:proofErr w:type="gramEnd"/>
            <w:r w:rsidRPr="00C15AF4">
              <w:rPr>
                <w:rFonts w:ascii="Times New Roman" w:eastAsia="Times New Roman" w:hAnsi="Times New Roman" w:cs="Times New Roman"/>
                <w:sz w:val="24"/>
                <w:szCs w:val="24"/>
              </w:rPr>
              <w:t>/с 03173011690</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Отделение Барнаул, </w:t>
            </w:r>
            <w:proofErr w:type="gramStart"/>
            <w:r w:rsidRPr="00C15AF4">
              <w:rPr>
                <w:rFonts w:ascii="Times New Roman" w:eastAsia="Times New Roman" w:hAnsi="Times New Roman" w:cs="Times New Roman"/>
                <w:sz w:val="24"/>
                <w:szCs w:val="24"/>
              </w:rPr>
              <w:t>г</w:t>
            </w:r>
            <w:proofErr w:type="gramEnd"/>
            <w:r w:rsidRPr="00C15AF4">
              <w:rPr>
                <w:rFonts w:ascii="Times New Roman" w:eastAsia="Times New Roman" w:hAnsi="Times New Roman" w:cs="Times New Roman"/>
                <w:sz w:val="24"/>
                <w:szCs w:val="24"/>
              </w:rPr>
              <w:t>. Барнаул</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w:t>
            </w:r>
            <w:proofErr w:type="spellStart"/>
            <w:proofErr w:type="gramStart"/>
            <w:r w:rsidRPr="00C15AF4">
              <w:rPr>
                <w:rFonts w:ascii="Times New Roman" w:eastAsia="Times New Roman" w:hAnsi="Times New Roman" w:cs="Times New Roman"/>
                <w:sz w:val="24"/>
                <w:szCs w:val="24"/>
              </w:rPr>
              <w:t>р</w:t>
            </w:r>
            <w:proofErr w:type="spellEnd"/>
            <w:proofErr w:type="gramEnd"/>
            <w:r w:rsidRPr="00C15AF4">
              <w:rPr>
                <w:rFonts w:ascii="Times New Roman" w:eastAsia="Times New Roman" w:hAnsi="Times New Roman" w:cs="Times New Roman"/>
                <w:sz w:val="24"/>
                <w:szCs w:val="24"/>
              </w:rPr>
              <w:t>/счет 4020481040000006900</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БИК 040173001</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ОКТМО 01716000</w:t>
            </w:r>
          </w:p>
          <w:p w:rsidR="00DB1E4C"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w:t>
            </w:r>
          </w:p>
          <w:p w:rsidR="00DB1E4C" w:rsidRPr="00C15AF4" w:rsidRDefault="00DB1E4C" w:rsidP="00AF3935">
            <w:pPr>
              <w:spacing w:after="0" w:line="240" w:lineRule="auto"/>
              <w:ind w:left="-108"/>
              <w:jc w:val="both"/>
              <w:rPr>
                <w:rFonts w:ascii="Times New Roman" w:eastAsia="Times New Roman" w:hAnsi="Times New Roman" w:cs="Times New Roman"/>
                <w:sz w:val="24"/>
                <w:szCs w:val="24"/>
              </w:rPr>
            </w:pPr>
          </w:p>
          <w:p w:rsidR="00DB1E4C" w:rsidRPr="00C15AF4" w:rsidRDefault="00DB1E4C" w:rsidP="00AF3935">
            <w:pPr>
              <w:spacing w:after="0" w:line="240" w:lineRule="auto"/>
              <w:ind w:left="-108"/>
              <w:jc w:val="both"/>
              <w:rPr>
                <w:rFonts w:ascii="Times New Roman" w:eastAsia="Times New Roman" w:hAnsi="Times New Roman" w:cs="Times New Roman"/>
                <w:sz w:val="24"/>
                <w:szCs w:val="24"/>
              </w:rPr>
            </w:pPr>
          </w:p>
          <w:p w:rsidR="00DB1E4C" w:rsidRPr="00C15AF4" w:rsidRDefault="00DB1E4C" w:rsidP="00AF3935">
            <w:pPr>
              <w:spacing w:after="0" w:line="240" w:lineRule="auto"/>
              <w:ind w:left="-108"/>
              <w:jc w:val="both"/>
              <w:rPr>
                <w:rFonts w:ascii="Times New Roman" w:eastAsia="Times New Roman" w:hAnsi="Times New Roman" w:cs="Times New Roman"/>
                <w:sz w:val="24"/>
                <w:szCs w:val="24"/>
              </w:rPr>
            </w:pP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Должность</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w:t>
            </w:r>
          </w:p>
          <w:p w:rsidR="00AF3935" w:rsidRPr="00C15AF4" w:rsidRDefault="00AF3935" w:rsidP="00AF3935">
            <w:pPr>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_________________ Ф.И.О.</w:t>
            </w:r>
          </w:p>
          <w:p w:rsidR="00AF3935" w:rsidRPr="00C15AF4" w:rsidRDefault="00AF3935" w:rsidP="00AF3935">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"___" _____________ 2019 года</w:t>
            </w:r>
          </w:p>
          <w:p w:rsidR="00AF3935" w:rsidRPr="00C15AF4" w:rsidRDefault="00AF3935" w:rsidP="00AF3935">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М.П.</w:t>
            </w:r>
          </w:p>
        </w:tc>
        <w:tc>
          <w:tcPr>
            <w:tcW w:w="4883" w:type="dxa"/>
          </w:tcPr>
          <w:p w:rsidR="00AF3935" w:rsidRPr="00C15AF4" w:rsidRDefault="00AF3935" w:rsidP="00AF3935">
            <w:pPr>
              <w:spacing w:after="0" w:line="240" w:lineRule="auto"/>
              <w:ind w:firstLine="709"/>
              <w:rPr>
                <w:rFonts w:ascii="Times New Roman" w:eastAsia="Times New Roman" w:hAnsi="Times New Roman" w:cs="Times New Roman"/>
                <w:sz w:val="24"/>
                <w:szCs w:val="24"/>
              </w:rPr>
            </w:pPr>
            <w:r w:rsidRPr="00C15AF4">
              <w:rPr>
                <w:rFonts w:ascii="Times New Roman" w:eastAsia="Times New Roman" w:hAnsi="Times New Roman" w:cs="Times New Roman"/>
                <w:b/>
                <w:bCs/>
                <w:sz w:val="24"/>
                <w:szCs w:val="24"/>
              </w:rPr>
              <w:t>ПОДРЯДЧИК:</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Наименование</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Юридический адрес</w:t>
            </w:r>
          </w:p>
          <w:p w:rsidR="00DB1E4C" w:rsidRPr="00C15AF4" w:rsidRDefault="00DB1E4C" w:rsidP="00AF3935">
            <w:pPr>
              <w:spacing w:after="0" w:line="240" w:lineRule="auto"/>
              <w:ind w:left="381"/>
              <w:jc w:val="both"/>
              <w:rPr>
                <w:rFonts w:ascii="Times New Roman" w:hAnsi="Times New Roman" w:cs="Times New Roman"/>
                <w:sz w:val="24"/>
                <w:szCs w:val="24"/>
              </w:rPr>
            </w:pPr>
            <w:r w:rsidRPr="00C15AF4">
              <w:rPr>
                <w:rFonts w:ascii="Times New Roman" w:hAnsi="Times New Roman" w:cs="Times New Roman"/>
                <w:sz w:val="24"/>
                <w:szCs w:val="24"/>
              </w:rPr>
              <w:t>Почтовый адрес:</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ИНН         КПП</w:t>
            </w:r>
          </w:p>
          <w:p w:rsidR="00DB1E4C" w:rsidRPr="00C15AF4" w:rsidRDefault="00DB1E4C" w:rsidP="00AF3935">
            <w:pPr>
              <w:spacing w:after="0" w:line="240" w:lineRule="auto"/>
              <w:ind w:left="381"/>
              <w:jc w:val="both"/>
              <w:rPr>
                <w:rFonts w:ascii="Times New Roman" w:hAnsi="Times New Roman" w:cs="Times New Roman"/>
                <w:sz w:val="24"/>
                <w:szCs w:val="24"/>
              </w:rPr>
            </w:pPr>
            <w:r w:rsidRPr="00C15AF4">
              <w:rPr>
                <w:rFonts w:ascii="Times New Roman" w:hAnsi="Times New Roman" w:cs="Times New Roman"/>
                <w:sz w:val="24"/>
                <w:szCs w:val="24"/>
              </w:rPr>
              <w:t xml:space="preserve">ОКПО         </w:t>
            </w:r>
          </w:p>
          <w:p w:rsidR="00DB1E4C" w:rsidRPr="00C15AF4" w:rsidRDefault="00DB1E4C" w:rsidP="00AF3935">
            <w:pPr>
              <w:spacing w:after="0" w:line="240" w:lineRule="auto"/>
              <w:ind w:left="381"/>
              <w:jc w:val="both"/>
              <w:rPr>
                <w:rFonts w:ascii="Times New Roman" w:eastAsia="Times New Roman" w:hAnsi="Times New Roman" w:cs="Times New Roman"/>
                <w:sz w:val="24"/>
                <w:szCs w:val="24"/>
              </w:rPr>
            </w:pPr>
            <w:r w:rsidRPr="00C15AF4">
              <w:rPr>
                <w:rFonts w:ascii="Times New Roman" w:hAnsi="Times New Roman" w:cs="Times New Roman"/>
                <w:sz w:val="24"/>
                <w:szCs w:val="24"/>
              </w:rPr>
              <w:t>ОКТМО</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ОКПО</w:t>
            </w:r>
          </w:p>
          <w:p w:rsidR="00DB1E4C" w:rsidRPr="00C15AF4" w:rsidRDefault="00DB1E4C" w:rsidP="00DB1E4C">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Дата постановки на учёт</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proofErr w:type="spellStart"/>
            <w:proofErr w:type="gramStart"/>
            <w:r w:rsidRPr="00C15AF4">
              <w:rPr>
                <w:rFonts w:ascii="Times New Roman" w:eastAsia="Times New Roman" w:hAnsi="Times New Roman" w:cs="Times New Roman"/>
                <w:sz w:val="24"/>
                <w:szCs w:val="24"/>
              </w:rPr>
              <w:t>р</w:t>
            </w:r>
            <w:proofErr w:type="spellEnd"/>
            <w:proofErr w:type="gramEnd"/>
            <w:r w:rsidRPr="00C15AF4">
              <w:rPr>
                <w:rFonts w:ascii="Times New Roman" w:eastAsia="Times New Roman" w:hAnsi="Times New Roman" w:cs="Times New Roman"/>
                <w:sz w:val="24"/>
                <w:szCs w:val="24"/>
              </w:rPr>
              <w:t>/с</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к/с</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Наименование банка</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БИК </w:t>
            </w:r>
          </w:p>
          <w:p w:rsidR="00DB1E4C" w:rsidRPr="00C15AF4" w:rsidRDefault="00DB1E4C" w:rsidP="00AF3935">
            <w:pPr>
              <w:spacing w:after="0" w:line="240" w:lineRule="auto"/>
              <w:ind w:left="381"/>
              <w:jc w:val="both"/>
              <w:rPr>
                <w:rFonts w:ascii="Times New Roman" w:eastAsia="Times New Roman" w:hAnsi="Times New Roman" w:cs="Times New Roman"/>
                <w:sz w:val="24"/>
                <w:szCs w:val="24"/>
              </w:rPr>
            </w:pP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Должность</w:t>
            </w: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p>
          <w:p w:rsidR="00AF3935" w:rsidRPr="00C15AF4" w:rsidRDefault="00AF3935" w:rsidP="00AF3935">
            <w:pPr>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__________________ Ф.И.О.</w:t>
            </w:r>
          </w:p>
          <w:p w:rsidR="00AF3935" w:rsidRPr="00C15AF4" w:rsidRDefault="00AF3935" w:rsidP="00AF3935">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"___" ____________ 2019 года</w:t>
            </w:r>
          </w:p>
          <w:p w:rsidR="00AF3935" w:rsidRPr="00C15AF4" w:rsidRDefault="00AF3935" w:rsidP="00AF3935">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М.П.</w:t>
            </w:r>
          </w:p>
        </w:tc>
      </w:tr>
    </w:tbl>
    <w:p w:rsidR="00AF3935" w:rsidRPr="00C15AF4" w:rsidRDefault="00AF3935" w:rsidP="00DB1E4C">
      <w:pPr>
        <w:spacing w:after="0" w:line="240" w:lineRule="auto"/>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lastRenderedPageBreak/>
        <w:t xml:space="preserve">                                                                                                   </w:t>
      </w:r>
      <w:r w:rsidR="00DB1E4C" w:rsidRPr="00C15AF4">
        <w:rPr>
          <w:rFonts w:ascii="Times New Roman" w:eastAsia="Times New Roman" w:hAnsi="Times New Roman" w:cs="Times New Roman"/>
          <w:sz w:val="24"/>
          <w:szCs w:val="24"/>
        </w:rPr>
        <w:t xml:space="preserve">              </w:t>
      </w:r>
      <w:r w:rsidRPr="00C15AF4">
        <w:rPr>
          <w:rFonts w:ascii="Times New Roman" w:eastAsia="Times New Roman" w:hAnsi="Times New Roman" w:cs="Times New Roman"/>
          <w:sz w:val="24"/>
          <w:szCs w:val="24"/>
        </w:rPr>
        <w:t>Приложение № 1</w:t>
      </w:r>
    </w:p>
    <w:p w:rsidR="00AF3935" w:rsidRPr="00C15AF4" w:rsidRDefault="00AF3935" w:rsidP="00C20C90">
      <w:pPr>
        <w:spacing w:after="0" w:line="240" w:lineRule="auto"/>
        <w:ind w:hanging="567"/>
        <w:jc w:val="right"/>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к </w:t>
      </w:r>
      <w:r w:rsidR="00DB1E4C" w:rsidRPr="00C15AF4">
        <w:rPr>
          <w:rFonts w:ascii="Times New Roman" w:eastAsia="Times New Roman" w:hAnsi="Times New Roman" w:cs="Times New Roman"/>
          <w:sz w:val="24"/>
          <w:szCs w:val="24"/>
        </w:rPr>
        <w:t>К</w:t>
      </w:r>
      <w:r w:rsidRPr="00C15AF4">
        <w:rPr>
          <w:rFonts w:ascii="Times New Roman" w:eastAsia="Times New Roman" w:hAnsi="Times New Roman" w:cs="Times New Roman"/>
          <w:sz w:val="24"/>
          <w:szCs w:val="24"/>
        </w:rPr>
        <w:t>онтракту</w:t>
      </w:r>
      <w:r w:rsidR="00DB1E4C" w:rsidRPr="00C15AF4">
        <w:rPr>
          <w:rFonts w:ascii="Times New Roman" w:eastAsia="Times New Roman" w:hAnsi="Times New Roman" w:cs="Times New Roman"/>
          <w:sz w:val="24"/>
          <w:szCs w:val="24"/>
        </w:rPr>
        <w:t xml:space="preserve"> №________</w:t>
      </w:r>
    </w:p>
    <w:p w:rsidR="00AF3935" w:rsidRPr="00C15AF4" w:rsidRDefault="00AF3935" w:rsidP="00C20C90">
      <w:pPr>
        <w:spacing w:after="0" w:line="240" w:lineRule="auto"/>
        <w:ind w:hanging="567"/>
        <w:jc w:val="right"/>
        <w:rPr>
          <w:rFonts w:ascii="Times New Roman" w:eastAsia="Times New Roman" w:hAnsi="Times New Roman" w:cs="Times New Roman"/>
          <w:sz w:val="24"/>
          <w:szCs w:val="24"/>
        </w:rPr>
      </w:pPr>
      <w:r w:rsidRPr="00C15AF4">
        <w:rPr>
          <w:rFonts w:ascii="Times New Roman" w:eastAsia="Times New Roman" w:hAnsi="Times New Roman" w:cs="Times New Roman"/>
          <w:sz w:val="24"/>
          <w:szCs w:val="24"/>
        </w:rPr>
        <w:t xml:space="preserve">                                                                                                             от ___</w:t>
      </w:r>
      <w:r w:rsidR="00DB1E4C" w:rsidRPr="00C15AF4">
        <w:rPr>
          <w:rFonts w:ascii="Times New Roman" w:eastAsia="Times New Roman" w:hAnsi="Times New Roman" w:cs="Times New Roman"/>
          <w:sz w:val="24"/>
          <w:szCs w:val="24"/>
        </w:rPr>
        <w:t>_____</w:t>
      </w:r>
      <w:r w:rsidRPr="00C15AF4">
        <w:rPr>
          <w:rFonts w:ascii="Times New Roman" w:eastAsia="Times New Roman" w:hAnsi="Times New Roman" w:cs="Times New Roman"/>
          <w:sz w:val="24"/>
          <w:szCs w:val="24"/>
        </w:rPr>
        <w:t xml:space="preserve">______2019 </w:t>
      </w:r>
    </w:p>
    <w:p w:rsidR="00AF3935" w:rsidRPr="00C15AF4" w:rsidRDefault="00AF3935" w:rsidP="00AF3935">
      <w:pPr>
        <w:spacing w:after="0" w:line="240" w:lineRule="auto"/>
        <w:rPr>
          <w:rFonts w:ascii="Times New Roman" w:eastAsia="Times New Roman" w:hAnsi="Times New Roman" w:cs="Times New Roman"/>
          <w:sz w:val="24"/>
          <w:szCs w:val="24"/>
        </w:rPr>
      </w:pPr>
    </w:p>
    <w:p w:rsidR="00BF7531" w:rsidRPr="00C15AF4" w:rsidRDefault="00BF7531" w:rsidP="00016B02">
      <w:pPr>
        <w:spacing w:after="0" w:line="240" w:lineRule="auto"/>
        <w:jc w:val="center"/>
        <w:rPr>
          <w:rFonts w:ascii="Times New Roman" w:eastAsia="Times New Roman" w:hAnsi="Times New Roman" w:cs="Times New Roman"/>
          <w:b/>
          <w:sz w:val="24"/>
          <w:szCs w:val="24"/>
        </w:rPr>
      </w:pPr>
    </w:p>
    <w:p w:rsidR="00BF7531" w:rsidRPr="00C15AF4" w:rsidRDefault="00BF7531" w:rsidP="00BF7531">
      <w:pPr>
        <w:pStyle w:val="ConsPlusNormal"/>
        <w:widowControl/>
        <w:spacing w:line="360" w:lineRule="auto"/>
        <w:ind w:right="143" w:firstLine="567"/>
        <w:jc w:val="center"/>
        <w:rPr>
          <w:rFonts w:ascii="Times New Roman" w:hAnsi="Times New Roman" w:cs="Times New Roman"/>
          <w:bCs/>
          <w:sz w:val="24"/>
          <w:szCs w:val="24"/>
        </w:rPr>
      </w:pPr>
      <w:r w:rsidRPr="00C15AF4">
        <w:rPr>
          <w:rFonts w:ascii="Times New Roman" w:hAnsi="Times New Roman" w:cs="Times New Roman"/>
          <w:bCs/>
          <w:sz w:val="24"/>
          <w:szCs w:val="24"/>
        </w:rPr>
        <w:t>СПЕЦИФИКАЦИЯ</w:t>
      </w:r>
    </w:p>
    <w:p w:rsidR="00BF7531" w:rsidRPr="00C15AF4" w:rsidRDefault="00BF7531" w:rsidP="00BF7531">
      <w:pPr>
        <w:pStyle w:val="ConsPlusNormal"/>
        <w:widowControl/>
        <w:numPr>
          <w:ilvl w:val="0"/>
          <w:numId w:val="19"/>
        </w:numPr>
        <w:ind w:left="0" w:firstLine="0"/>
        <w:rPr>
          <w:rFonts w:ascii="Times New Roman" w:hAnsi="Times New Roman" w:cs="Times New Roman"/>
          <w:bCs/>
          <w:sz w:val="24"/>
          <w:szCs w:val="24"/>
        </w:rPr>
      </w:pPr>
      <w:r w:rsidRPr="00C15AF4">
        <w:rPr>
          <w:rFonts w:ascii="Times New Roman" w:hAnsi="Times New Roman" w:cs="Times New Roman"/>
          <w:sz w:val="24"/>
          <w:szCs w:val="24"/>
        </w:rPr>
        <w:t>Поставка и установка вертикальных жалюзи в зале заседаний Администрации города Рубцовска</w:t>
      </w:r>
      <w:r w:rsidRPr="00C15AF4">
        <w:rPr>
          <w:rFonts w:ascii="Times New Roman" w:hAnsi="Times New Roman" w:cs="Times New Roman"/>
          <w:bCs/>
          <w:sz w:val="24"/>
          <w:szCs w:val="24"/>
        </w:rPr>
        <w:t>:</w:t>
      </w:r>
    </w:p>
    <w:p w:rsidR="00BF7531" w:rsidRPr="00C15AF4" w:rsidRDefault="00BF7531" w:rsidP="00BF7531">
      <w:pPr>
        <w:pStyle w:val="ConsPlusNormal"/>
        <w:widowControl/>
        <w:ind w:firstLine="0"/>
        <w:rPr>
          <w:rFonts w:ascii="Times New Roman" w:hAnsi="Times New Roman" w:cs="Times New Roman"/>
          <w:bCs/>
          <w:sz w:val="24"/>
          <w:szCs w:val="24"/>
        </w:rPr>
      </w:pPr>
    </w:p>
    <w:tbl>
      <w:tblPr>
        <w:tblW w:w="8846" w:type="dxa"/>
        <w:tblInd w:w="70" w:type="dxa"/>
        <w:tblLayout w:type="fixed"/>
        <w:tblCellMar>
          <w:left w:w="70" w:type="dxa"/>
          <w:right w:w="70" w:type="dxa"/>
        </w:tblCellMar>
        <w:tblLook w:val="04A0"/>
      </w:tblPr>
      <w:tblGrid>
        <w:gridCol w:w="490"/>
        <w:gridCol w:w="2912"/>
        <w:gridCol w:w="709"/>
        <w:gridCol w:w="1276"/>
        <w:gridCol w:w="708"/>
        <w:gridCol w:w="1394"/>
        <w:gridCol w:w="1357"/>
      </w:tblGrid>
      <w:tr w:rsidR="00BF7531" w:rsidRPr="00C15AF4" w:rsidTr="00BF7531">
        <w:trPr>
          <w:trHeight w:val="480"/>
        </w:trPr>
        <w:tc>
          <w:tcPr>
            <w:tcW w:w="490"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 xml:space="preserve">№ </w:t>
            </w:r>
            <w:proofErr w:type="spellStart"/>
            <w:proofErr w:type="gramStart"/>
            <w:r w:rsidRPr="00C15AF4">
              <w:rPr>
                <w:rFonts w:ascii="Times New Roman" w:hAnsi="Times New Roman" w:cs="Times New Roman"/>
                <w:sz w:val="22"/>
                <w:szCs w:val="22"/>
              </w:rPr>
              <w:t>п</w:t>
            </w:r>
            <w:proofErr w:type="spellEnd"/>
            <w:proofErr w:type="gramEnd"/>
            <w:r w:rsidRPr="00C15AF4">
              <w:rPr>
                <w:rFonts w:ascii="Times New Roman" w:hAnsi="Times New Roman" w:cs="Times New Roman"/>
                <w:sz w:val="22"/>
                <w:szCs w:val="22"/>
              </w:rPr>
              <w:t>/</w:t>
            </w:r>
            <w:proofErr w:type="spellStart"/>
            <w:r w:rsidRPr="00C15AF4">
              <w:rPr>
                <w:rFonts w:ascii="Times New Roman" w:hAnsi="Times New Roman" w:cs="Times New Roman"/>
                <w:sz w:val="22"/>
                <w:szCs w:val="22"/>
              </w:rPr>
              <w:t>п</w:t>
            </w:r>
            <w:proofErr w:type="spellEnd"/>
          </w:p>
        </w:tc>
        <w:tc>
          <w:tcPr>
            <w:tcW w:w="2912"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Наименование товара (включая ассортимент и комплектацию товара)</w:t>
            </w:r>
          </w:p>
        </w:tc>
        <w:tc>
          <w:tcPr>
            <w:tcW w:w="709"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 xml:space="preserve">Ед. </w:t>
            </w:r>
            <w:proofErr w:type="spellStart"/>
            <w:r w:rsidRPr="00C15AF4">
              <w:rPr>
                <w:rFonts w:ascii="Times New Roman" w:hAnsi="Times New Roman" w:cs="Times New Roman"/>
                <w:sz w:val="22"/>
                <w:szCs w:val="22"/>
              </w:rPr>
              <w:t>изм</w:t>
            </w:r>
            <w:proofErr w:type="spellEnd"/>
            <w:r w:rsidRPr="00C15AF4">
              <w:rPr>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 xml:space="preserve">Цена единицы </w:t>
            </w:r>
            <w:r w:rsidRPr="00C15AF4">
              <w:rPr>
                <w:rFonts w:ascii="Times New Roman" w:hAnsi="Times New Roman" w:cs="Times New Roman"/>
                <w:sz w:val="22"/>
                <w:szCs w:val="22"/>
              </w:rPr>
              <w:br/>
              <w:t>(с учетом НДС), руб.</w:t>
            </w:r>
          </w:p>
        </w:tc>
        <w:tc>
          <w:tcPr>
            <w:tcW w:w="708"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Количество</w:t>
            </w:r>
          </w:p>
        </w:tc>
        <w:tc>
          <w:tcPr>
            <w:tcW w:w="1394"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 xml:space="preserve">Сумма </w:t>
            </w:r>
            <w:r w:rsidRPr="00C15AF4">
              <w:rPr>
                <w:rFonts w:ascii="Times New Roman" w:hAnsi="Times New Roman" w:cs="Times New Roman"/>
                <w:sz w:val="22"/>
                <w:szCs w:val="22"/>
              </w:rPr>
              <w:br/>
              <w:t>(с учетом НДС), руб.</w:t>
            </w:r>
          </w:p>
        </w:tc>
        <w:tc>
          <w:tcPr>
            <w:tcW w:w="1357"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Сумма НДС, руб.</w:t>
            </w:r>
          </w:p>
        </w:tc>
      </w:tr>
      <w:tr w:rsidR="00BF7531" w:rsidRPr="00C15AF4" w:rsidTr="00BF7531">
        <w:trPr>
          <w:trHeight w:val="240"/>
        </w:trPr>
        <w:tc>
          <w:tcPr>
            <w:tcW w:w="490"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1.</w:t>
            </w:r>
          </w:p>
        </w:tc>
        <w:tc>
          <w:tcPr>
            <w:tcW w:w="2912"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firstLine="0"/>
              <w:jc w:val="both"/>
              <w:rPr>
                <w:rFonts w:ascii="Times New Roman" w:hAnsi="Times New Roman" w:cs="Times New Roman"/>
                <w:sz w:val="24"/>
                <w:szCs w:val="24"/>
              </w:rPr>
            </w:pPr>
            <w:r w:rsidRPr="00C15AF4">
              <w:rPr>
                <w:rFonts w:ascii="Times New Roman" w:hAnsi="Times New Roman" w:cs="Times New Roman"/>
                <w:sz w:val="24"/>
                <w:szCs w:val="24"/>
              </w:rPr>
              <w:t>Жалюзи вертикальные</w:t>
            </w:r>
          </w:p>
          <w:p w:rsidR="00BF7531" w:rsidRPr="00C15AF4" w:rsidRDefault="00BF7531" w:rsidP="00BF7531">
            <w:pPr>
              <w:spacing w:after="0" w:line="240" w:lineRule="auto"/>
              <w:rPr>
                <w:rFonts w:ascii="Times New Roman" w:hAnsi="Times New Roman" w:cs="Times New Roman"/>
                <w:sz w:val="24"/>
                <w:szCs w:val="24"/>
              </w:rPr>
            </w:pPr>
            <w:r w:rsidRPr="00C15AF4">
              <w:rPr>
                <w:rFonts w:ascii="Times New Roman" w:hAnsi="Times New Roman" w:cs="Times New Roman"/>
                <w:sz w:val="24"/>
                <w:szCs w:val="24"/>
              </w:rPr>
              <w:t xml:space="preserve">Размеры:  </w:t>
            </w:r>
          </w:p>
          <w:p w:rsidR="00BF7531" w:rsidRPr="00C15AF4" w:rsidRDefault="00BF7531" w:rsidP="00BF7531">
            <w:pPr>
              <w:spacing w:after="0" w:line="240" w:lineRule="auto"/>
              <w:rPr>
                <w:rFonts w:ascii="Times New Roman" w:hAnsi="Times New Roman" w:cs="Times New Roman"/>
                <w:sz w:val="24"/>
                <w:szCs w:val="24"/>
              </w:rPr>
            </w:pPr>
            <w:r w:rsidRPr="00C15AF4">
              <w:rPr>
                <w:rFonts w:ascii="Times New Roman" w:hAnsi="Times New Roman" w:cs="Times New Roman"/>
                <w:sz w:val="24"/>
                <w:szCs w:val="24"/>
              </w:rPr>
              <w:t>высота  2600 мм</w:t>
            </w:r>
          </w:p>
          <w:p w:rsidR="00BF7531" w:rsidRPr="00C15AF4" w:rsidRDefault="00BF7531" w:rsidP="00BF7531">
            <w:pPr>
              <w:spacing w:after="0" w:line="240" w:lineRule="auto"/>
              <w:rPr>
                <w:rFonts w:ascii="Times New Roman" w:hAnsi="Times New Roman" w:cs="Times New Roman"/>
                <w:sz w:val="24"/>
                <w:szCs w:val="24"/>
              </w:rPr>
            </w:pPr>
            <w:r w:rsidRPr="00C15AF4">
              <w:rPr>
                <w:rFonts w:ascii="Times New Roman" w:hAnsi="Times New Roman" w:cs="Times New Roman"/>
                <w:sz w:val="24"/>
                <w:szCs w:val="24"/>
              </w:rPr>
              <w:t>ширина 1900 мм</w:t>
            </w:r>
          </w:p>
          <w:p w:rsidR="00BF7531" w:rsidRPr="00C15AF4" w:rsidRDefault="00BF7531" w:rsidP="00BF7531">
            <w:pPr>
              <w:pStyle w:val="ConsPlusNormal"/>
              <w:widowControl/>
              <w:ind w:left="567" w:right="143"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rPr>
                <w:rFonts w:ascii="Times New Roman" w:hAnsi="Times New Roman" w:cs="Times New Roman"/>
                <w:sz w:val="22"/>
                <w:szCs w:val="22"/>
              </w:rPr>
            </w:pPr>
            <w:r w:rsidRPr="00C15AF4">
              <w:rPr>
                <w:rFonts w:ascii="Times New Roman" w:hAnsi="Times New Roman" w:cs="Times New Roman"/>
                <w:sz w:val="22"/>
                <w:szCs w:val="22"/>
              </w:rPr>
              <w:t>шт.</w:t>
            </w:r>
          </w:p>
        </w:tc>
        <w:tc>
          <w:tcPr>
            <w:tcW w:w="1276"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8</w:t>
            </w:r>
          </w:p>
        </w:tc>
        <w:tc>
          <w:tcPr>
            <w:tcW w:w="1394"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left="567" w:right="143" w:firstLine="0"/>
              <w:rPr>
                <w:rFonts w:ascii="Times New Roman" w:hAnsi="Times New Roman" w:cs="Times New Roman"/>
                <w:color w:val="FF0000"/>
                <w:sz w:val="22"/>
                <w:szCs w:val="22"/>
              </w:rPr>
            </w:pPr>
          </w:p>
        </w:tc>
        <w:tc>
          <w:tcPr>
            <w:tcW w:w="1357"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both"/>
              <w:rPr>
                <w:rFonts w:ascii="Times New Roman" w:hAnsi="Times New Roman" w:cs="Times New Roman"/>
                <w:color w:val="FF0000"/>
                <w:sz w:val="22"/>
                <w:szCs w:val="22"/>
              </w:rPr>
            </w:pPr>
          </w:p>
        </w:tc>
      </w:tr>
      <w:tr w:rsidR="00BF7531" w:rsidRPr="00C15AF4" w:rsidTr="00BF7531">
        <w:trPr>
          <w:trHeight w:val="240"/>
        </w:trPr>
        <w:tc>
          <w:tcPr>
            <w:tcW w:w="490"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center"/>
              <w:rPr>
                <w:rFonts w:ascii="Times New Roman" w:hAnsi="Times New Roman" w:cs="Times New Roman"/>
                <w:sz w:val="22"/>
                <w:szCs w:val="22"/>
              </w:rPr>
            </w:pPr>
          </w:p>
        </w:tc>
        <w:tc>
          <w:tcPr>
            <w:tcW w:w="2912"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firstLine="0"/>
              <w:jc w:val="both"/>
              <w:rPr>
                <w:rFonts w:ascii="Times New Roman" w:hAnsi="Times New Roman" w:cs="Times New Roman"/>
                <w:sz w:val="24"/>
                <w:szCs w:val="24"/>
              </w:rPr>
            </w:pPr>
            <w:r w:rsidRPr="00C15AF4">
              <w:rPr>
                <w:rFonts w:ascii="Times New Roman" w:hAnsi="Times New Roman" w:cs="Times New Roman"/>
                <w:sz w:val="24"/>
                <w:szCs w:val="24"/>
              </w:rPr>
              <w:t>Жалюзи вертикальные</w:t>
            </w:r>
          </w:p>
          <w:p w:rsidR="00BF7531" w:rsidRPr="00C15AF4" w:rsidRDefault="00BF7531" w:rsidP="00BF7531">
            <w:pPr>
              <w:spacing w:after="0" w:line="240" w:lineRule="auto"/>
              <w:rPr>
                <w:rFonts w:ascii="Times New Roman" w:hAnsi="Times New Roman" w:cs="Times New Roman"/>
                <w:sz w:val="24"/>
                <w:szCs w:val="24"/>
              </w:rPr>
            </w:pPr>
            <w:r w:rsidRPr="00C15AF4">
              <w:rPr>
                <w:rFonts w:ascii="Times New Roman" w:hAnsi="Times New Roman" w:cs="Times New Roman"/>
                <w:sz w:val="24"/>
                <w:szCs w:val="24"/>
              </w:rPr>
              <w:t xml:space="preserve">Размеры:  </w:t>
            </w:r>
          </w:p>
          <w:p w:rsidR="00BF7531" w:rsidRPr="00C15AF4" w:rsidRDefault="00BF7531" w:rsidP="00BF7531">
            <w:pPr>
              <w:spacing w:after="0" w:line="240" w:lineRule="auto"/>
              <w:rPr>
                <w:rFonts w:ascii="Times New Roman" w:hAnsi="Times New Roman" w:cs="Times New Roman"/>
                <w:sz w:val="24"/>
                <w:szCs w:val="24"/>
              </w:rPr>
            </w:pPr>
            <w:r w:rsidRPr="00C15AF4">
              <w:rPr>
                <w:rFonts w:ascii="Times New Roman" w:hAnsi="Times New Roman" w:cs="Times New Roman"/>
                <w:sz w:val="24"/>
                <w:szCs w:val="24"/>
              </w:rPr>
              <w:t>высота  2100 мм</w:t>
            </w:r>
          </w:p>
          <w:p w:rsidR="00BF7531" w:rsidRPr="00C15AF4" w:rsidRDefault="00BF7531" w:rsidP="00BF7531">
            <w:pPr>
              <w:spacing w:after="0" w:line="240" w:lineRule="auto"/>
              <w:rPr>
                <w:rFonts w:ascii="Times New Roman" w:hAnsi="Times New Roman" w:cs="Times New Roman"/>
                <w:sz w:val="24"/>
                <w:szCs w:val="24"/>
              </w:rPr>
            </w:pPr>
            <w:r w:rsidRPr="00C15AF4">
              <w:rPr>
                <w:rFonts w:ascii="Times New Roman" w:hAnsi="Times New Roman" w:cs="Times New Roman"/>
                <w:sz w:val="24"/>
                <w:szCs w:val="24"/>
              </w:rPr>
              <w:t>ширина 1900 мм</w:t>
            </w:r>
          </w:p>
          <w:p w:rsidR="00BF7531" w:rsidRPr="00C15AF4" w:rsidRDefault="00BF7531" w:rsidP="00BF7531">
            <w:pPr>
              <w:pStyle w:val="ConsPlusNormal"/>
              <w:widowControl/>
              <w:ind w:left="567" w:right="143" w:firstLine="0"/>
              <w:jc w:val="both"/>
              <w:rPr>
                <w:rFonts w:ascii="Times New Roman" w:hAnsi="Times New Roman" w:cs="Times New Roman"/>
                <w:sz w:val="22"/>
                <w:szCs w:val="22"/>
              </w:rPr>
            </w:pPr>
          </w:p>
        </w:tc>
        <w:tc>
          <w:tcPr>
            <w:tcW w:w="709"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rPr>
                <w:rFonts w:ascii="Times New Roman" w:hAnsi="Times New Roman" w:cs="Times New Roman"/>
                <w:sz w:val="22"/>
                <w:szCs w:val="22"/>
              </w:rPr>
            </w:pPr>
            <w:r w:rsidRPr="00C15AF4">
              <w:rPr>
                <w:rFonts w:ascii="Times New Roman" w:hAnsi="Times New Roman" w:cs="Times New Roman"/>
                <w:sz w:val="22"/>
                <w:szCs w:val="22"/>
              </w:rPr>
              <w:t>шт.</w:t>
            </w:r>
          </w:p>
        </w:tc>
        <w:tc>
          <w:tcPr>
            <w:tcW w:w="1276"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both"/>
              <w:rPr>
                <w:rFonts w:ascii="Times New Roman" w:hAnsi="Times New Roman" w:cs="Times New Roman"/>
                <w:sz w:val="22"/>
                <w:szCs w:val="22"/>
              </w:rPr>
            </w:pPr>
          </w:p>
        </w:tc>
        <w:tc>
          <w:tcPr>
            <w:tcW w:w="708"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2</w:t>
            </w:r>
          </w:p>
        </w:tc>
        <w:tc>
          <w:tcPr>
            <w:tcW w:w="1394"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left="567" w:right="143" w:firstLine="0"/>
              <w:rPr>
                <w:rFonts w:ascii="Times New Roman" w:hAnsi="Times New Roman" w:cs="Times New Roman"/>
                <w:color w:val="FF0000"/>
                <w:sz w:val="22"/>
                <w:szCs w:val="22"/>
              </w:rPr>
            </w:pPr>
          </w:p>
        </w:tc>
        <w:tc>
          <w:tcPr>
            <w:tcW w:w="1357"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both"/>
              <w:rPr>
                <w:rFonts w:ascii="Times New Roman" w:hAnsi="Times New Roman" w:cs="Times New Roman"/>
                <w:color w:val="FF0000"/>
                <w:sz w:val="22"/>
                <w:szCs w:val="22"/>
              </w:rPr>
            </w:pPr>
          </w:p>
        </w:tc>
      </w:tr>
      <w:tr w:rsidR="00BF7531" w:rsidRPr="00C15AF4" w:rsidTr="00BF7531">
        <w:trPr>
          <w:trHeight w:val="240"/>
        </w:trPr>
        <w:tc>
          <w:tcPr>
            <w:tcW w:w="5387" w:type="dxa"/>
            <w:gridSpan w:val="4"/>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right"/>
              <w:rPr>
                <w:rFonts w:ascii="Times New Roman" w:hAnsi="Times New Roman" w:cs="Times New Roman"/>
                <w:sz w:val="22"/>
                <w:szCs w:val="22"/>
              </w:rPr>
            </w:pPr>
            <w:r w:rsidRPr="00C15AF4">
              <w:rPr>
                <w:rFonts w:ascii="Times New Roman" w:hAnsi="Times New Roman" w:cs="Times New Roman"/>
                <w:sz w:val="22"/>
                <w:szCs w:val="22"/>
              </w:rPr>
              <w:t>Итого:</w:t>
            </w:r>
          </w:p>
        </w:tc>
        <w:tc>
          <w:tcPr>
            <w:tcW w:w="708" w:type="dxa"/>
            <w:tcBorders>
              <w:top w:val="single" w:sz="6" w:space="0" w:color="auto"/>
              <w:left w:val="single" w:sz="6" w:space="0" w:color="auto"/>
              <w:bottom w:val="single" w:sz="6" w:space="0" w:color="auto"/>
              <w:right w:val="single" w:sz="6" w:space="0" w:color="auto"/>
            </w:tcBorders>
            <w:hideMark/>
          </w:tcPr>
          <w:p w:rsidR="00BF7531" w:rsidRPr="00C15AF4" w:rsidRDefault="00BF7531" w:rsidP="00BF7531">
            <w:pPr>
              <w:pStyle w:val="ConsPlusNormal"/>
              <w:widowControl/>
              <w:ind w:right="143" w:firstLine="0"/>
              <w:jc w:val="center"/>
              <w:rPr>
                <w:rFonts w:ascii="Times New Roman" w:hAnsi="Times New Roman" w:cs="Times New Roman"/>
                <w:sz w:val="22"/>
                <w:szCs w:val="22"/>
              </w:rPr>
            </w:pPr>
            <w:r w:rsidRPr="00C15AF4">
              <w:rPr>
                <w:rFonts w:ascii="Times New Roman" w:hAnsi="Times New Roman" w:cs="Times New Roman"/>
                <w:sz w:val="22"/>
                <w:szCs w:val="22"/>
              </w:rPr>
              <w:t>10</w:t>
            </w:r>
          </w:p>
        </w:tc>
        <w:tc>
          <w:tcPr>
            <w:tcW w:w="1394"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left="567" w:right="143" w:firstLine="0"/>
              <w:rPr>
                <w:rFonts w:ascii="Times New Roman" w:hAnsi="Times New Roman" w:cs="Times New Roman"/>
                <w:color w:val="FF0000"/>
                <w:sz w:val="22"/>
                <w:szCs w:val="22"/>
              </w:rPr>
            </w:pPr>
          </w:p>
        </w:tc>
        <w:tc>
          <w:tcPr>
            <w:tcW w:w="1357" w:type="dxa"/>
            <w:tcBorders>
              <w:top w:val="single" w:sz="6" w:space="0" w:color="auto"/>
              <w:left w:val="single" w:sz="6" w:space="0" w:color="auto"/>
              <w:bottom w:val="single" w:sz="6" w:space="0" w:color="auto"/>
              <w:right w:val="single" w:sz="6" w:space="0" w:color="auto"/>
            </w:tcBorders>
          </w:tcPr>
          <w:p w:rsidR="00BF7531" w:rsidRPr="00C15AF4" w:rsidRDefault="00BF7531" w:rsidP="00BF7531">
            <w:pPr>
              <w:pStyle w:val="ConsPlusNormal"/>
              <w:widowControl/>
              <w:ind w:right="143" w:firstLine="0"/>
              <w:jc w:val="both"/>
              <w:rPr>
                <w:rFonts w:ascii="Times New Roman" w:hAnsi="Times New Roman" w:cs="Times New Roman"/>
                <w:color w:val="FF0000"/>
                <w:sz w:val="22"/>
                <w:szCs w:val="22"/>
              </w:rPr>
            </w:pPr>
          </w:p>
        </w:tc>
      </w:tr>
    </w:tbl>
    <w:p w:rsidR="00BF7531" w:rsidRPr="00C15AF4" w:rsidRDefault="00BF7531" w:rsidP="00BF7531">
      <w:pPr>
        <w:pStyle w:val="ConsPlusNormal"/>
        <w:widowControl/>
        <w:ind w:right="143" w:firstLine="0"/>
        <w:jc w:val="both"/>
        <w:rPr>
          <w:rFonts w:ascii="Times New Roman" w:hAnsi="Times New Roman" w:cs="Times New Roman"/>
          <w:sz w:val="24"/>
          <w:szCs w:val="24"/>
        </w:rPr>
      </w:pPr>
    </w:p>
    <w:p w:rsidR="00BF7531" w:rsidRPr="00C15AF4" w:rsidRDefault="00BF7531" w:rsidP="00BF7531">
      <w:pPr>
        <w:spacing w:after="0" w:line="240" w:lineRule="auto"/>
        <w:rPr>
          <w:rFonts w:ascii="Times New Roman" w:hAnsi="Times New Roman" w:cs="Times New Roman"/>
          <w:color w:val="000000"/>
          <w:sz w:val="24"/>
          <w:szCs w:val="24"/>
        </w:rPr>
      </w:pPr>
      <w:r w:rsidRPr="00C15AF4">
        <w:rPr>
          <w:rFonts w:ascii="Times New Roman" w:hAnsi="Times New Roman" w:cs="Times New Roman"/>
          <w:color w:val="000000"/>
          <w:sz w:val="24"/>
          <w:szCs w:val="24"/>
        </w:rPr>
        <w:t xml:space="preserve">Тканевое полотно - состав 100% полиэстер. </w:t>
      </w:r>
      <w:r w:rsidRPr="00C15AF4">
        <w:rPr>
          <w:rFonts w:ascii="Times New Roman" w:hAnsi="Times New Roman" w:cs="Times New Roman"/>
          <w:color w:val="000000"/>
          <w:sz w:val="24"/>
          <w:szCs w:val="24"/>
        </w:rPr>
        <w:br/>
        <w:t xml:space="preserve">Цвет: </w:t>
      </w:r>
      <w:proofErr w:type="spellStart"/>
      <w:r w:rsidRPr="00C15AF4">
        <w:rPr>
          <w:rFonts w:ascii="Times New Roman" w:hAnsi="Times New Roman" w:cs="Times New Roman"/>
          <w:sz w:val="24"/>
          <w:szCs w:val="24"/>
        </w:rPr>
        <w:t>битиф</w:t>
      </w:r>
      <w:proofErr w:type="spellEnd"/>
      <w:r w:rsidRPr="00C15AF4">
        <w:rPr>
          <w:rFonts w:ascii="Times New Roman" w:hAnsi="Times New Roman" w:cs="Times New Roman"/>
          <w:sz w:val="24"/>
          <w:szCs w:val="24"/>
        </w:rPr>
        <w:t xml:space="preserve"> зеленый</w:t>
      </w:r>
      <w:r w:rsidRPr="00C15AF4">
        <w:rPr>
          <w:rFonts w:ascii="Times New Roman" w:hAnsi="Times New Roman" w:cs="Times New Roman"/>
          <w:color w:val="000000"/>
          <w:sz w:val="24"/>
          <w:szCs w:val="24"/>
        </w:rPr>
        <w:t xml:space="preserve">. </w:t>
      </w:r>
      <w:r w:rsidRPr="00C15AF4">
        <w:rPr>
          <w:rFonts w:ascii="Times New Roman" w:hAnsi="Times New Roman" w:cs="Times New Roman"/>
          <w:color w:val="000000"/>
          <w:sz w:val="24"/>
          <w:szCs w:val="24"/>
        </w:rPr>
        <w:br/>
        <w:t xml:space="preserve">Толщина ламели: ____ </w:t>
      </w:r>
      <w:proofErr w:type="gramStart"/>
      <w:r w:rsidRPr="00C15AF4">
        <w:rPr>
          <w:rFonts w:ascii="Times New Roman" w:hAnsi="Times New Roman" w:cs="Times New Roman"/>
          <w:color w:val="000000"/>
          <w:sz w:val="24"/>
          <w:szCs w:val="24"/>
        </w:rPr>
        <w:t>мм</w:t>
      </w:r>
      <w:proofErr w:type="gramEnd"/>
      <w:r w:rsidRPr="00C15AF4">
        <w:rPr>
          <w:rFonts w:ascii="Times New Roman" w:hAnsi="Times New Roman" w:cs="Times New Roman"/>
          <w:color w:val="000000"/>
          <w:sz w:val="24"/>
          <w:szCs w:val="24"/>
        </w:rPr>
        <w:t xml:space="preserve">. </w:t>
      </w:r>
      <w:r w:rsidRPr="00C15AF4">
        <w:rPr>
          <w:rFonts w:ascii="Times New Roman" w:hAnsi="Times New Roman" w:cs="Times New Roman"/>
          <w:color w:val="000000"/>
          <w:sz w:val="24"/>
          <w:szCs w:val="24"/>
        </w:rPr>
        <w:br/>
        <w:t>Ширина ламели: ____ 90 мм.</w:t>
      </w:r>
      <w:r w:rsidRPr="00C15AF4">
        <w:rPr>
          <w:rFonts w:ascii="Times New Roman" w:hAnsi="Times New Roman" w:cs="Times New Roman"/>
          <w:color w:val="000000"/>
          <w:sz w:val="24"/>
          <w:szCs w:val="24"/>
        </w:rPr>
        <w:br/>
        <w:t xml:space="preserve">Ламели вертикальные с креплением. Непрореженная ткань, антибактериальная пропитка, </w:t>
      </w:r>
      <w:proofErr w:type="gramStart"/>
      <w:r w:rsidRPr="00C15AF4">
        <w:rPr>
          <w:rFonts w:ascii="Times New Roman" w:hAnsi="Times New Roman" w:cs="Times New Roman"/>
          <w:color w:val="000000"/>
          <w:sz w:val="24"/>
          <w:szCs w:val="24"/>
        </w:rPr>
        <w:t>пыле</w:t>
      </w:r>
      <w:proofErr w:type="gramEnd"/>
      <w:r w:rsidRPr="00C15AF4">
        <w:rPr>
          <w:rFonts w:ascii="Times New Roman" w:hAnsi="Times New Roman" w:cs="Times New Roman"/>
          <w:color w:val="000000"/>
          <w:sz w:val="24"/>
          <w:szCs w:val="24"/>
        </w:rPr>
        <w:t xml:space="preserve"> и грязеотталкивающая пропитка, красители устойчивы к выцветанию, защита от грязи, устойчивость к замятию и скручиванию, устойчивость к температурным перепадам, безвредно для человека и животных, экологически чистые материалы, отсутствие галогенов и </w:t>
      </w:r>
      <w:proofErr w:type="spellStart"/>
      <w:r w:rsidRPr="00C15AF4">
        <w:rPr>
          <w:rFonts w:ascii="Times New Roman" w:hAnsi="Times New Roman" w:cs="Times New Roman"/>
          <w:color w:val="000000"/>
          <w:sz w:val="24"/>
          <w:szCs w:val="24"/>
        </w:rPr>
        <w:t>фомальдегидов</w:t>
      </w:r>
      <w:proofErr w:type="spellEnd"/>
      <w:r w:rsidRPr="00C15AF4">
        <w:rPr>
          <w:rFonts w:ascii="Times New Roman" w:hAnsi="Times New Roman" w:cs="Times New Roman"/>
          <w:color w:val="000000"/>
          <w:sz w:val="24"/>
          <w:szCs w:val="24"/>
        </w:rPr>
        <w:t xml:space="preserve">, устойчивость к химчистке.   </w:t>
      </w:r>
    </w:p>
    <w:p w:rsidR="00BF7531" w:rsidRPr="00C15AF4" w:rsidRDefault="00BF7531" w:rsidP="00BF7531">
      <w:pPr>
        <w:spacing w:after="0" w:line="240" w:lineRule="auto"/>
        <w:rPr>
          <w:rFonts w:ascii="Times New Roman" w:hAnsi="Times New Roman" w:cs="Times New Roman"/>
          <w:color w:val="000000"/>
          <w:sz w:val="24"/>
          <w:szCs w:val="24"/>
        </w:rPr>
      </w:pPr>
      <w:r w:rsidRPr="00C15AF4">
        <w:rPr>
          <w:rFonts w:ascii="Times New Roman" w:hAnsi="Times New Roman" w:cs="Times New Roman"/>
          <w:sz w:val="24"/>
          <w:szCs w:val="24"/>
        </w:rPr>
        <w:t>Утяжелители пластиковые с металлическими наполнителями соединяются между собой цепочками.</w:t>
      </w:r>
      <w:r w:rsidRPr="00C15AF4">
        <w:rPr>
          <w:rFonts w:ascii="Times New Roman" w:hAnsi="Times New Roman" w:cs="Times New Roman"/>
          <w:color w:val="000000"/>
          <w:sz w:val="24"/>
          <w:szCs w:val="24"/>
        </w:rPr>
        <w:t xml:space="preserve">                                                                                                                                               </w:t>
      </w:r>
      <w:r w:rsidRPr="00C15AF4">
        <w:rPr>
          <w:rFonts w:ascii="Times New Roman" w:hAnsi="Times New Roman" w:cs="Times New Roman"/>
          <w:color w:val="000000"/>
          <w:sz w:val="24"/>
          <w:szCs w:val="24"/>
        </w:rPr>
        <w:br/>
        <w:t xml:space="preserve">Карниз: алюминиевый, цельно крашеный - белый, без вмятин и заусенец - в сборе. Должен быть оборудован 4-заходным поворотным стержнем, механизмом и цепью управления, бегунками.                                                         </w:t>
      </w:r>
    </w:p>
    <w:p w:rsidR="00BF7531" w:rsidRPr="00C15AF4" w:rsidRDefault="00BF7531" w:rsidP="00BF7531">
      <w:pPr>
        <w:spacing w:after="0" w:line="240" w:lineRule="auto"/>
        <w:rPr>
          <w:rFonts w:ascii="Times New Roman" w:eastAsia="Times New Roman" w:hAnsi="Times New Roman" w:cs="Times New Roman"/>
          <w:b/>
          <w:sz w:val="24"/>
          <w:szCs w:val="24"/>
        </w:rPr>
      </w:pPr>
      <w:r w:rsidRPr="00C15AF4">
        <w:rPr>
          <w:rFonts w:ascii="Times New Roman" w:hAnsi="Times New Roman" w:cs="Times New Roman"/>
          <w:color w:val="000000"/>
          <w:sz w:val="24"/>
          <w:szCs w:val="24"/>
        </w:rPr>
        <w:t xml:space="preserve">Способ крепления: настенный, на металлические кронштейны с выносом   от стены.  </w:t>
      </w:r>
      <w:r w:rsidRPr="00C15AF4">
        <w:rPr>
          <w:rFonts w:ascii="Times New Roman" w:hAnsi="Times New Roman" w:cs="Times New Roman"/>
          <w:color w:val="000000"/>
          <w:sz w:val="24"/>
          <w:szCs w:val="24"/>
        </w:rPr>
        <w:br/>
        <w:t xml:space="preserve">Механизм управления: обеспечивает поворот ламелей жалюзи на 180 градусов и производится от центра.                                                </w:t>
      </w:r>
      <w:r w:rsidRPr="00C15AF4">
        <w:rPr>
          <w:rFonts w:ascii="Times New Roman" w:hAnsi="Times New Roman" w:cs="Times New Roman"/>
          <w:color w:val="000000"/>
          <w:sz w:val="24"/>
          <w:szCs w:val="24"/>
        </w:rPr>
        <w:br/>
      </w:r>
    </w:p>
    <w:p w:rsidR="00BF7531" w:rsidRPr="00C15AF4" w:rsidRDefault="00BF7531" w:rsidP="00016B02">
      <w:pPr>
        <w:spacing w:after="0" w:line="240" w:lineRule="auto"/>
        <w:jc w:val="center"/>
        <w:rPr>
          <w:rFonts w:ascii="Times New Roman" w:eastAsia="Times New Roman" w:hAnsi="Times New Roman" w:cs="Times New Roman"/>
          <w:b/>
          <w:sz w:val="24"/>
          <w:szCs w:val="24"/>
        </w:rPr>
      </w:pPr>
    </w:p>
    <w:p w:rsidR="00016B02" w:rsidRPr="00C15AF4" w:rsidRDefault="00016B02" w:rsidP="003C5F52">
      <w:pPr>
        <w:spacing w:after="0" w:line="240" w:lineRule="auto"/>
        <w:rPr>
          <w:rFonts w:ascii="Times New Roman" w:hAnsi="Times New Roman"/>
          <w:b/>
          <w:sz w:val="24"/>
          <w:szCs w:val="24"/>
        </w:rPr>
      </w:pPr>
    </w:p>
    <w:p w:rsidR="003C5F52" w:rsidRPr="00C15AF4" w:rsidRDefault="003C5F52" w:rsidP="003C5F52">
      <w:pPr>
        <w:spacing w:after="0" w:line="240" w:lineRule="auto"/>
        <w:rPr>
          <w:rFonts w:ascii="Times New Roman" w:hAnsi="Times New Roman"/>
          <w:b/>
          <w:sz w:val="24"/>
          <w:szCs w:val="24"/>
        </w:rPr>
      </w:pPr>
      <w:r w:rsidRPr="00C15AF4">
        <w:rPr>
          <w:rFonts w:ascii="Times New Roman" w:hAnsi="Times New Roman"/>
          <w:b/>
          <w:sz w:val="24"/>
          <w:szCs w:val="24"/>
        </w:rPr>
        <w:t>Заказчик:                                                                              Подрядчик:</w:t>
      </w:r>
    </w:p>
    <w:p w:rsidR="003C5F52" w:rsidRPr="00C15AF4" w:rsidRDefault="003C5F52" w:rsidP="003C5F52">
      <w:pPr>
        <w:spacing w:after="0" w:line="240" w:lineRule="auto"/>
        <w:rPr>
          <w:rFonts w:ascii="Times New Roman" w:hAnsi="Times New Roman"/>
          <w:sz w:val="24"/>
          <w:szCs w:val="24"/>
        </w:rPr>
      </w:pPr>
      <w:r w:rsidRPr="00C15AF4">
        <w:rPr>
          <w:rFonts w:ascii="Times New Roman" w:hAnsi="Times New Roman"/>
          <w:sz w:val="24"/>
          <w:szCs w:val="24"/>
        </w:rPr>
        <w:t>____________ Ф.И.О.                                                  __________________ Ф.И.О.</w:t>
      </w:r>
    </w:p>
    <w:p w:rsidR="00BF742C" w:rsidRPr="00BF742C" w:rsidRDefault="003C5F52" w:rsidP="00016B02">
      <w:pPr>
        <w:spacing w:after="0" w:line="240" w:lineRule="auto"/>
        <w:jc w:val="both"/>
        <w:rPr>
          <w:rFonts w:ascii="Times New Roman" w:eastAsia="Times New Roman" w:hAnsi="Times New Roman" w:cs="Times New Roman"/>
          <w:b/>
          <w:i/>
          <w:sz w:val="24"/>
          <w:szCs w:val="24"/>
        </w:rPr>
      </w:pPr>
      <w:r w:rsidRPr="00C15AF4">
        <w:rPr>
          <w:rFonts w:ascii="Times New Roman" w:hAnsi="Times New Roman"/>
          <w:sz w:val="24"/>
          <w:szCs w:val="24"/>
        </w:rPr>
        <w:t>"___"  _____________2019 г.</w:t>
      </w:r>
      <w:r w:rsidRPr="00C15AF4">
        <w:rPr>
          <w:rFonts w:ascii="Times New Roman" w:hAnsi="Times New Roman"/>
          <w:sz w:val="24"/>
          <w:szCs w:val="24"/>
        </w:rPr>
        <w:tab/>
        <w:t xml:space="preserve">                           "___"  _____________2019 г.</w:t>
      </w:r>
    </w:p>
    <w:p w:rsidR="00BF742C" w:rsidRDefault="00BF742C" w:rsidP="00BF742C">
      <w:pPr>
        <w:spacing w:after="0" w:line="240" w:lineRule="auto"/>
        <w:jc w:val="right"/>
        <w:rPr>
          <w:rFonts w:ascii="Times New Roman" w:eastAsia="Times New Roman" w:hAnsi="Times New Roman" w:cs="Times New Roman"/>
          <w:b/>
          <w:i/>
          <w:sz w:val="24"/>
          <w:szCs w:val="24"/>
        </w:rPr>
      </w:pPr>
    </w:p>
    <w:p w:rsidR="003C5F52" w:rsidRDefault="003C5F52" w:rsidP="00BF742C">
      <w:pPr>
        <w:spacing w:after="0" w:line="240" w:lineRule="auto"/>
        <w:jc w:val="right"/>
        <w:rPr>
          <w:rFonts w:ascii="Times New Roman" w:eastAsia="Times New Roman" w:hAnsi="Times New Roman" w:cs="Times New Roman"/>
          <w:b/>
          <w:i/>
          <w:sz w:val="24"/>
          <w:szCs w:val="24"/>
        </w:rPr>
      </w:pPr>
    </w:p>
    <w:p w:rsidR="003C5F52" w:rsidRDefault="003C5F52" w:rsidP="00BF742C">
      <w:pPr>
        <w:spacing w:after="0" w:line="240" w:lineRule="auto"/>
        <w:jc w:val="right"/>
        <w:rPr>
          <w:rFonts w:ascii="Times New Roman" w:eastAsia="Times New Roman" w:hAnsi="Times New Roman" w:cs="Times New Roman"/>
          <w:b/>
          <w:i/>
          <w:sz w:val="24"/>
          <w:szCs w:val="24"/>
        </w:rPr>
      </w:pPr>
    </w:p>
    <w:sectPr w:rsidR="003C5F52" w:rsidSect="001518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sz w:val="24"/>
        <w:szCs w:val="24"/>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sz w:val="24"/>
        <w:szCs w:val="24"/>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8E67770"/>
    <w:multiLevelType w:val="hybridMultilevel"/>
    <w:tmpl w:val="5D12D2A6"/>
    <w:lvl w:ilvl="0" w:tplc="03868484">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377B8D"/>
    <w:multiLevelType w:val="multilevel"/>
    <w:tmpl w:val="69229B04"/>
    <w:lvl w:ilvl="0">
      <w:start w:val="5"/>
      <w:numFmt w:val="decimal"/>
      <w:lvlText w:val="%1."/>
      <w:lvlJc w:val="left"/>
      <w:pPr>
        <w:tabs>
          <w:tab w:val="num" w:pos="3326"/>
        </w:tabs>
        <w:ind w:left="4046" w:hanging="360"/>
      </w:pPr>
      <w:rPr>
        <w:rFonts w:cs="Times New Roman" w:hint="default"/>
      </w:rPr>
    </w:lvl>
    <w:lvl w:ilvl="1">
      <w:start w:val="1"/>
      <w:numFmt w:val="decimal"/>
      <w:isLgl/>
      <w:lvlText w:val="%1.%2."/>
      <w:lvlJc w:val="left"/>
      <w:pPr>
        <w:tabs>
          <w:tab w:val="num" w:pos="3326"/>
        </w:tabs>
        <w:ind w:left="4883" w:hanging="990"/>
      </w:pPr>
      <w:rPr>
        <w:rFonts w:cs="Times New Roman" w:hint="default"/>
        <w:i w:val="0"/>
        <w:strike w:val="0"/>
        <w:sz w:val="24"/>
      </w:rPr>
    </w:lvl>
    <w:lvl w:ilvl="2">
      <w:start w:val="1"/>
      <w:numFmt w:val="none"/>
      <w:lvlRestart w:val="0"/>
      <w:isLgl/>
      <w:lvlText w:val="5.2."/>
      <w:lvlJc w:val="left"/>
      <w:pPr>
        <w:tabs>
          <w:tab w:val="num" w:pos="3326"/>
        </w:tabs>
        <w:ind w:left="5090" w:hanging="990"/>
      </w:pPr>
      <w:rPr>
        <w:rFonts w:cs="Times New Roman" w:hint="default"/>
        <w:i w:val="0"/>
        <w:strike w:val="0"/>
        <w:sz w:val="24"/>
        <w:szCs w:val="24"/>
      </w:rPr>
    </w:lvl>
    <w:lvl w:ilvl="3">
      <w:start w:val="1"/>
      <w:numFmt w:val="decimal"/>
      <w:isLgl/>
      <w:lvlText w:val="%1.%2.%3.%4."/>
      <w:lvlJc w:val="left"/>
      <w:pPr>
        <w:tabs>
          <w:tab w:val="num" w:pos="3326"/>
        </w:tabs>
        <w:ind w:left="5297" w:hanging="990"/>
      </w:pPr>
      <w:rPr>
        <w:rFonts w:cs="Times New Roman" w:hint="default"/>
      </w:rPr>
    </w:lvl>
    <w:lvl w:ilvl="4">
      <w:start w:val="1"/>
      <w:numFmt w:val="decimal"/>
      <w:isLgl/>
      <w:lvlText w:val="%1.%2.%3.%4.%5."/>
      <w:lvlJc w:val="left"/>
      <w:pPr>
        <w:tabs>
          <w:tab w:val="num" w:pos="3326"/>
        </w:tabs>
        <w:ind w:left="5594" w:hanging="1080"/>
      </w:pPr>
      <w:rPr>
        <w:rFonts w:cs="Times New Roman" w:hint="default"/>
      </w:rPr>
    </w:lvl>
    <w:lvl w:ilvl="5">
      <w:start w:val="1"/>
      <w:numFmt w:val="decimal"/>
      <w:isLgl/>
      <w:lvlText w:val="%1.%2.%3.%4.%5.%6."/>
      <w:lvlJc w:val="left"/>
      <w:pPr>
        <w:tabs>
          <w:tab w:val="num" w:pos="3326"/>
        </w:tabs>
        <w:ind w:left="5801" w:hanging="1080"/>
      </w:pPr>
      <w:rPr>
        <w:rFonts w:cs="Times New Roman" w:hint="default"/>
      </w:rPr>
    </w:lvl>
    <w:lvl w:ilvl="6">
      <w:start w:val="1"/>
      <w:numFmt w:val="decimal"/>
      <w:isLgl/>
      <w:lvlText w:val="%1.%2.%3.%4.%5.%6.%7."/>
      <w:lvlJc w:val="left"/>
      <w:pPr>
        <w:tabs>
          <w:tab w:val="num" w:pos="3326"/>
        </w:tabs>
        <w:ind w:left="6368" w:hanging="1440"/>
      </w:pPr>
      <w:rPr>
        <w:rFonts w:cs="Times New Roman" w:hint="default"/>
      </w:rPr>
    </w:lvl>
    <w:lvl w:ilvl="7">
      <w:start w:val="1"/>
      <w:numFmt w:val="decimal"/>
      <w:isLgl/>
      <w:lvlText w:val="%1.%2.%3.%4.%5.%6.%7.%8."/>
      <w:lvlJc w:val="left"/>
      <w:pPr>
        <w:tabs>
          <w:tab w:val="num" w:pos="3326"/>
        </w:tabs>
        <w:ind w:left="6575" w:hanging="1440"/>
      </w:pPr>
      <w:rPr>
        <w:rFonts w:cs="Times New Roman" w:hint="default"/>
      </w:rPr>
    </w:lvl>
    <w:lvl w:ilvl="8">
      <w:start w:val="1"/>
      <w:numFmt w:val="decimal"/>
      <w:isLgl/>
      <w:lvlText w:val="%1.%2.%3.%4.%5.%6.%7.%8.%9."/>
      <w:lvlJc w:val="left"/>
      <w:pPr>
        <w:tabs>
          <w:tab w:val="num" w:pos="3326"/>
        </w:tabs>
        <w:ind w:left="7142" w:hanging="1800"/>
      </w:pPr>
      <w:rPr>
        <w:rFonts w:cs="Times New Roman" w:hint="default"/>
      </w:rPr>
    </w:lvl>
  </w:abstractNum>
  <w:abstractNum w:abstractNumId="3">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nsid w:val="2A815147"/>
    <w:multiLevelType w:val="multilevel"/>
    <w:tmpl w:val="C8DAD050"/>
    <w:lvl w:ilvl="0">
      <w:start w:val="7"/>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7">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nsid w:val="3E156A3E"/>
    <w:multiLevelType w:val="multilevel"/>
    <w:tmpl w:val="92C2BFD8"/>
    <w:lvl w:ilvl="0">
      <w:start w:val="6"/>
      <w:numFmt w:val="decimal"/>
      <w:lvlText w:val="%1."/>
      <w:lvlJc w:val="left"/>
      <w:pPr>
        <w:tabs>
          <w:tab w:val="num" w:pos="208"/>
        </w:tabs>
        <w:ind w:left="928" w:hanging="360"/>
      </w:pPr>
      <w:rPr>
        <w:rFonts w:cs="Times New Roman" w:hint="default"/>
      </w:rPr>
    </w:lvl>
    <w:lvl w:ilvl="1">
      <w:start w:val="1"/>
      <w:numFmt w:val="decimal"/>
      <w:isLgl/>
      <w:lvlText w:val="%1.%2."/>
      <w:lvlJc w:val="left"/>
      <w:pPr>
        <w:tabs>
          <w:tab w:val="num" w:pos="1201"/>
        </w:tabs>
        <w:ind w:left="2758" w:hanging="990"/>
      </w:pPr>
      <w:rPr>
        <w:rFonts w:cs="Times New Roman" w:hint="default"/>
        <w:b w:val="0"/>
        <w:i w:val="0"/>
        <w:strike w:val="0"/>
        <w:sz w:val="24"/>
      </w:rPr>
    </w:lvl>
    <w:lvl w:ilvl="2">
      <w:start w:val="1"/>
      <w:numFmt w:val="none"/>
      <w:lvlRestart w:val="1"/>
      <w:isLgl/>
      <w:lvlText w:val="5.2."/>
      <w:lvlJc w:val="left"/>
      <w:pPr>
        <w:tabs>
          <w:tab w:val="num" w:pos="208"/>
        </w:tabs>
        <w:ind w:left="1972" w:hanging="990"/>
      </w:pPr>
      <w:rPr>
        <w:rFonts w:cs="Times New Roman" w:hint="default"/>
        <w:i w:val="0"/>
        <w:strike w:val="0"/>
        <w:sz w:val="24"/>
        <w:szCs w:val="24"/>
      </w:rPr>
    </w:lvl>
    <w:lvl w:ilvl="3">
      <w:start w:val="1"/>
      <w:numFmt w:val="decimal"/>
      <w:isLgl/>
      <w:lvlText w:val="%1.%2.%3.%4."/>
      <w:lvlJc w:val="left"/>
      <w:pPr>
        <w:tabs>
          <w:tab w:val="num" w:pos="208"/>
        </w:tabs>
        <w:ind w:left="2179" w:hanging="990"/>
      </w:pPr>
      <w:rPr>
        <w:rFonts w:cs="Times New Roman" w:hint="default"/>
      </w:rPr>
    </w:lvl>
    <w:lvl w:ilvl="4">
      <w:start w:val="1"/>
      <w:numFmt w:val="decimal"/>
      <w:isLgl/>
      <w:lvlText w:val="%1.%2.%3.%4.%5."/>
      <w:lvlJc w:val="left"/>
      <w:pPr>
        <w:tabs>
          <w:tab w:val="num" w:pos="208"/>
        </w:tabs>
        <w:ind w:left="2476" w:hanging="1080"/>
      </w:pPr>
      <w:rPr>
        <w:rFonts w:cs="Times New Roman" w:hint="default"/>
      </w:rPr>
    </w:lvl>
    <w:lvl w:ilvl="5">
      <w:start w:val="1"/>
      <w:numFmt w:val="decimal"/>
      <w:isLgl/>
      <w:lvlText w:val="%1.%2.%3.%4.%5.%6."/>
      <w:lvlJc w:val="left"/>
      <w:pPr>
        <w:tabs>
          <w:tab w:val="num" w:pos="208"/>
        </w:tabs>
        <w:ind w:left="2683" w:hanging="1080"/>
      </w:pPr>
      <w:rPr>
        <w:rFonts w:cs="Times New Roman" w:hint="default"/>
      </w:rPr>
    </w:lvl>
    <w:lvl w:ilvl="6">
      <w:start w:val="1"/>
      <w:numFmt w:val="decimal"/>
      <w:isLgl/>
      <w:lvlText w:val="%1.%2.%3.%4.%5.%6.%7."/>
      <w:lvlJc w:val="left"/>
      <w:pPr>
        <w:tabs>
          <w:tab w:val="num" w:pos="208"/>
        </w:tabs>
        <w:ind w:left="3250" w:hanging="1440"/>
      </w:pPr>
      <w:rPr>
        <w:rFonts w:cs="Times New Roman" w:hint="default"/>
      </w:rPr>
    </w:lvl>
    <w:lvl w:ilvl="7">
      <w:start w:val="1"/>
      <w:numFmt w:val="decimal"/>
      <w:isLgl/>
      <w:lvlText w:val="%1.%2.%3.%4.%5.%6.%7.%8."/>
      <w:lvlJc w:val="left"/>
      <w:pPr>
        <w:tabs>
          <w:tab w:val="num" w:pos="208"/>
        </w:tabs>
        <w:ind w:left="3457" w:hanging="1440"/>
      </w:pPr>
      <w:rPr>
        <w:rFonts w:cs="Times New Roman" w:hint="default"/>
      </w:rPr>
    </w:lvl>
    <w:lvl w:ilvl="8">
      <w:start w:val="1"/>
      <w:numFmt w:val="decimal"/>
      <w:isLgl/>
      <w:lvlText w:val="%1.%2.%3.%4.%5.%6.%7.%8.%9."/>
      <w:lvlJc w:val="left"/>
      <w:pPr>
        <w:tabs>
          <w:tab w:val="num" w:pos="208"/>
        </w:tabs>
        <w:ind w:left="4024" w:hanging="1800"/>
      </w:pPr>
      <w:rPr>
        <w:rFonts w:cs="Times New Roman" w:hint="default"/>
      </w:rPr>
    </w:lvl>
  </w:abstractNum>
  <w:abstractNum w:abstractNumId="9">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2">
    <w:nsid w:val="5F730088"/>
    <w:multiLevelType w:val="multilevel"/>
    <w:tmpl w:val="DFF20B36"/>
    <w:lvl w:ilvl="0">
      <w:start w:val="7"/>
      <w:numFmt w:val="decimal"/>
      <w:lvlText w:val="%1."/>
      <w:lvlJc w:val="left"/>
      <w:pPr>
        <w:ind w:left="360" w:hanging="360"/>
      </w:pPr>
      <w:rPr>
        <w:rFonts w:hint="default"/>
      </w:rPr>
    </w:lvl>
    <w:lvl w:ilvl="1">
      <w:start w:val="1"/>
      <w:numFmt w:val="decimal"/>
      <w:lvlText w:val="%1.%2."/>
      <w:lvlJc w:val="left"/>
      <w:pPr>
        <w:ind w:left="2487" w:hanging="360"/>
      </w:pPr>
      <w:rPr>
        <w:rFonts w:hint="default"/>
        <w:i w:val="0"/>
      </w:rPr>
    </w:lvl>
    <w:lvl w:ilvl="2">
      <w:start w:val="1"/>
      <w:numFmt w:val="decimal"/>
      <w:lvlText w:val="%1.%2.%3."/>
      <w:lvlJc w:val="left"/>
      <w:pPr>
        <w:ind w:left="4256" w:hanging="720"/>
      </w:pPr>
      <w:rPr>
        <w:rFonts w:hint="default"/>
      </w:rPr>
    </w:lvl>
    <w:lvl w:ilvl="3">
      <w:start w:val="1"/>
      <w:numFmt w:val="decimal"/>
      <w:lvlText w:val="%1.%2.%3.%4."/>
      <w:lvlJc w:val="left"/>
      <w:pPr>
        <w:ind w:left="6024" w:hanging="720"/>
      </w:pPr>
      <w:rPr>
        <w:rFonts w:hint="default"/>
      </w:rPr>
    </w:lvl>
    <w:lvl w:ilvl="4">
      <w:start w:val="1"/>
      <w:numFmt w:val="decimal"/>
      <w:lvlText w:val="%1.%2.%3.%4.%5."/>
      <w:lvlJc w:val="left"/>
      <w:pPr>
        <w:ind w:left="8152" w:hanging="1080"/>
      </w:pPr>
      <w:rPr>
        <w:rFonts w:hint="default"/>
      </w:rPr>
    </w:lvl>
    <w:lvl w:ilvl="5">
      <w:start w:val="1"/>
      <w:numFmt w:val="decimal"/>
      <w:lvlText w:val="%1.%2.%3.%4.%5.%6."/>
      <w:lvlJc w:val="left"/>
      <w:pPr>
        <w:ind w:left="9920" w:hanging="1080"/>
      </w:pPr>
      <w:rPr>
        <w:rFonts w:hint="default"/>
      </w:rPr>
    </w:lvl>
    <w:lvl w:ilvl="6">
      <w:start w:val="1"/>
      <w:numFmt w:val="decimal"/>
      <w:lvlText w:val="%1.%2.%3.%4.%5.%6.%7."/>
      <w:lvlJc w:val="left"/>
      <w:pPr>
        <w:ind w:left="12048" w:hanging="1440"/>
      </w:pPr>
      <w:rPr>
        <w:rFonts w:hint="default"/>
      </w:rPr>
    </w:lvl>
    <w:lvl w:ilvl="7">
      <w:start w:val="1"/>
      <w:numFmt w:val="decimal"/>
      <w:lvlText w:val="%1.%2.%3.%4.%5.%6.%7.%8."/>
      <w:lvlJc w:val="left"/>
      <w:pPr>
        <w:ind w:left="13816" w:hanging="1440"/>
      </w:pPr>
      <w:rPr>
        <w:rFonts w:hint="default"/>
      </w:rPr>
    </w:lvl>
    <w:lvl w:ilvl="8">
      <w:start w:val="1"/>
      <w:numFmt w:val="decimal"/>
      <w:lvlText w:val="%1.%2.%3.%4.%5.%6.%7.%8.%9."/>
      <w:lvlJc w:val="left"/>
      <w:pPr>
        <w:ind w:left="15944" w:hanging="1800"/>
      </w:pPr>
      <w:rPr>
        <w:rFonts w:hint="default"/>
      </w:rPr>
    </w:lvl>
  </w:abstractNum>
  <w:abstractNum w:abstractNumId="13">
    <w:nsid w:val="623720B4"/>
    <w:multiLevelType w:val="multilevel"/>
    <w:tmpl w:val="16843172"/>
    <w:lvl w:ilvl="0">
      <w:start w:val="10"/>
      <w:numFmt w:val="decimal"/>
      <w:lvlText w:val="%1."/>
      <w:lvlJc w:val="left"/>
      <w:pPr>
        <w:ind w:left="3599" w:hanging="480"/>
      </w:pPr>
      <w:rPr>
        <w:rFonts w:cs="Times New Roman" w:hint="default"/>
        <w:b/>
      </w:rPr>
    </w:lvl>
    <w:lvl w:ilvl="1">
      <w:start w:val="1"/>
      <w:numFmt w:val="decimal"/>
      <w:lvlText w:val="%1.%2."/>
      <w:lvlJc w:val="left"/>
      <w:pPr>
        <w:ind w:left="3599" w:hanging="480"/>
      </w:pPr>
      <w:rPr>
        <w:rFonts w:cs="Times New Roman" w:hint="default"/>
      </w:rPr>
    </w:lvl>
    <w:lvl w:ilvl="2">
      <w:start w:val="1"/>
      <w:numFmt w:val="decimal"/>
      <w:lvlText w:val="%1.%2.%3."/>
      <w:lvlJc w:val="left"/>
      <w:pPr>
        <w:ind w:left="3839" w:hanging="720"/>
      </w:pPr>
      <w:rPr>
        <w:rFonts w:cs="Times New Roman" w:hint="default"/>
      </w:rPr>
    </w:lvl>
    <w:lvl w:ilvl="3">
      <w:start w:val="1"/>
      <w:numFmt w:val="decimal"/>
      <w:lvlText w:val="%1.%2.%3.%4."/>
      <w:lvlJc w:val="left"/>
      <w:pPr>
        <w:ind w:left="3839" w:hanging="720"/>
      </w:pPr>
      <w:rPr>
        <w:rFonts w:cs="Times New Roman" w:hint="default"/>
      </w:rPr>
    </w:lvl>
    <w:lvl w:ilvl="4">
      <w:start w:val="1"/>
      <w:numFmt w:val="decimal"/>
      <w:lvlText w:val="%1.%2.%3.%4.%5."/>
      <w:lvlJc w:val="left"/>
      <w:pPr>
        <w:ind w:left="4199" w:hanging="1080"/>
      </w:pPr>
      <w:rPr>
        <w:rFonts w:cs="Times New Roman" w:hint="default"/>
      </w:rPr>
    </w:lvl>
    <w:lvl w:ilvl="5">
      <w:start w:val="1"/>
      <w:numFmt w:val="decimal"/>
      <w:lvlText w:val="%1.%2.%3.%4.%5.%6."/>
      <w:lvlJc w:val="left"/>
      <w:pPr>
        <w:ind w:left="4199" w:hanging="1080"/>
      </w:pPr>
      <w:rPr>
        <w:rFonts w:cs="Times New Roman" w:hint="default"/>
      </w:rPr>
    </w:lvl>
    <w:lvl w:ilvl="6">
      <w:start w:val="1"/>
      <w:numFmt w:val="decimal"/>
      <w:lvlText w:val="%1.%2.%3.%4.%5.%6.%7."/>
      <w:lvlJc w:val="left"/>
      <w:pPr>
        <w:ind w:left="4559" w:hanging="1440"/>
      </w:pPr>
      <w:rPr>
        <w:rFonts w:cs="Times New Roman" w:hint="default"/>
      </w:rPr>
    </w:lvl>
    <w:lvl w:ilvl="7">
      <w:start w:val="1"/>
      <w:numFmt w:val="decimal"/>
      <w:lvlText w:val="%1.%2.%3.%4.%5.%6.%7.%8."/>
      <w:lvlJc w:val="left"/>
      <w:pPr>
        <w:ind w:left="4559" w:hanging="1440"/>
      </w:pPr>
      <w:rPr>
        <w:rFonts w:cs="Times New Roman" w:hint="default"/>
      </w:rPr>
    </w:lvl>
    <w:lvl w:ilvl="8">
      <w:start w:val="1"/>
      <w:numFmt w:val="decimal"/>
      <w:lvlText w:val="%1.%2.%3.%4.%5.%6.%7.%8.%9."/>
      <w:lvlJc w:val="left"/>
      <w:pPr>
        <w:ind w:left="4919" w:hanging="1800"/>
      </w:pPr>
      <w:rPr>
        <w:rFonts w:cs="Times New Roman" w:hint="default"/>
      </w:rPr>
    </w:lvl>
  </w:abstractNum>
  <w:abstractNum w:abstractNumId="14">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6661"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5">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7">
    <w:nsid w:val="6CA54D40"/>
    <w:multiLevelType w:val="multilevel"/>
    <w:tmpl w:val="B2028B0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14"/>
  </w:num>
  <w:num w:numId="2">
    <w:abstractNumId w:val="7"/>
  </w:num>
  <w:num w:numId="3">
    <w:abstractNumId w:val="18"/>
  </w:num>
  <w:num w:numId="4">
    <w:abstractNumId w:val="4"/>
  </w:num>
  <w:num w:numId="5">
    <w:abstractNumId w:val="2"/>
  </w:num>
  <w:num w:numId="6">
    <w:abstractNumId w:val="9"/>
  </w:num>
  <w:num w:numId="7">
    <w:abstractNumId w:val="3"/>
  </w:num>
  <w:num w:numId="8">
    <w:abstractNumId w:val="16"/>
  </w:num>
  <w:num w:numId="9">
    <w:abstractNumId w:val="11"/>
  </w:num>
  <w:num w:numId="10">
    <w:abstractNumId w:val="13"/>
  </w:num>
  <w:num w:numId="11">
    <w:abstractNumId w:val="6"/>
  </w:num>
  <w:num w:numId="12">
    <w:abstractNumId w:val="8"/>
  </w:num>
  <w:num w:numId="13">
    <w:abstractNumId w:val="5"/>
  </w:num>
  <w:num w:numId="14">
    <w:abstractNumId w:val="12"/>
  </w:num>
  <w:num w:numId="15">
    <w:abstractNumId w:val="10"/>
  </w:num>
  <w:num w:numId="16">
    <w:abstractNumId w:val="17"/>
  </w:num>
  <w:num w:numId="17">
    <w:abstractNumId w:val="1"/>
  </w:num>
  <w:num w:numId="18">
    <w:abstractNumId w:val="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F3935"/>
    <w:rsid w:val="00016B02"/>
    <w:rsid w:val="0005242D"/>
    <w:rsid w:val="000F405C"/>
    <w:rsid w:val="00127476"/>
    <w:rsid w:val="00151851"/>
    <w:rsid w:val="001E5355"/>
    <w:rsid w:val="001F0B0F"/>
    <w:rsid w:val="00207CF1"/>
    <w:rsid w:val="002420AF"/>
    <w:rsid w:val="002B467B"/>
    <w:rsid w:val="003C5F52"/>
    <w:rsid w:val="005B59BF"/>
    <w:rsid w:val="005C445A"/>
    <w:rsid w:val="00860B44"/>
    <w:rsid w:val="00884E45"/>
    <w:rsid w:val="008B6A84"/>
    <w:rsid w:val="009A1402"/>
    <w:rsid w:val="00A40952"/>
    <w:rsid w:val="00A86220"/>
    <w:rsid w:val="00AF3935"/>
    <w:rsid w:val="00B43A2A"/>
    <w:rsid w:val="00BA59E0"/>
    <w:rsid w:val="00BD6390"/>
    <w:rsid w:val="00BF742C"/>
    <w:rsid w:val="00BF7531"/>
    <w:rsid w:val="00C15AF4"/>
    <w:rsid w:val="00C20C90"/>
    <w:rsid w:val="00C347EA"/>
    <w:rsid w:val="00DB1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F3935"/>
    <w:pPr>
      <w:spacing w:after="0" w:line="240" w:lineRule="auto"/>
      <w:ind w:left="720"/>
      <w:contextualSpacing/>
    </w:pPr>
    <w:rPr>
      <w:rFonts w:ascii="Times New Roman" w:eastAsia="Times New Roman" w:hAnsi="Times New Roman" w:cs="Times New Roman"/>
      <w:sz w:val="20"/>
      <w:szCs w:val="20"/>
    </w:rPr>
  </w:style>
  <w:style w:type="character" w:customStyle="1" w:styleId="FontStyle51">
    <w:name w:val="Font Style51"/>
    <w:basedOn w:val="a0"/>
    <w:rsid w:val="00AF3935"/>
    <w:rPr>
      <w:rFonts w:ascii="Times New Roman" w:hAnsi="Times New Roman" w:cs="Times New Roman" w:hint="default"/>
      <w:spacing w:val="-10"/>
      <w:sz w:val="28"/>
      <w:szCs w:val="28"/>
    </w:rPr>
  </w:style>
  <w:style w:type="paragraph" w:customStyle="1" w:styleId="Style27">
    <w:name w:val="Style27"/>
    <w:basedOn w:val="a"/>
    <w:rsid w:val="00AF3935"/>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AF3935"/>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016B0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6B02"/>
    <w:rPr>
      <w:rFonts w:ascii="Tahoma" w:hAnsi="Tahoma" w:cs="Tahoma"/>
      <w:sz w:val="16"/>
      <w:szCs w:val="16"/>
    </w:rPr>
  </w:style>
  <w:style w:type="paragraph" w:customStyle="1" w:styleId="ConsPlusNormal">
    <w:name w:val="ConsPlusNormal"/>
    <w:link w:val="ConsPlusNormal0"/>
    <w:qFormat/>
    <w:rsid w:val="00BF753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BF7531"/>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F78AA12867A232D9BD4FF781C3E952B53FB2EDCFD129C3A89B4D896DE1EC55B95C3F63237BE2tFS6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7F78AA12867A232D9BD4FF781C3E952B53FB2EDCFD129C3A89B4D896DE1EC55B95C3F63237BE2tFS6P" TargetMode="External"/><Relationship Id="rId12"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7F78AA12867A232D9BD4FF781C3E952B53FB2EDCFD129C3A89B4D896DE1EC55B95C3F632379E5tFS8P" TargetMode="External"/><Relationship Id="rId11" Type="http://schemas.openxmlformats.org/officeDocument/2006/relationships/hyperlink" Target="consultantplus://offline/ref=43D46D54B0B184457D543F2EA76A080F2FEAF8A9BE18E9B2D33A16BE1A62F46D59DB077DE6D8EB6F0F15B00D4C7ACFAC497BBD7C812701BDABT6I" TargetMode="External"/><Relationship Id="rId5" Type="http://schemas.openxmlformats.org/officeDocument/2006/relationships/hyperlink" Target="consultantplus://offline/ref=27F78AA12867A232D9BD4FF781C3E952B53FB2EDCFD129C3A89B4D896DE1EC55B95C3F63237BE2tFS6P" TargetMode="External"/><Relationship Id="rId10" Type="http://schemas.openxmlformats.org/officeDocument/2006/relationships/hyperlink" Target="consultantplus://offline/ref=D3785FE2AAF0EBBE1A765D149F8192278F786B9E40E75F3431DF2D7B3240W8P" TargetMode="External"/><Relationship Id="rId4" Type="http://schemas.openxmlformats.org/officeDocument/2006/relationships/webSettings" Target="webSettings.xml"/><Relationship Id="rId9" Type="http://schemas.openxmlformats.org/officeDocument/2006/relationships/hyperlink" Target="consultantplus://offline/ref=27F78AA12867A232D9BD4FF781C3E952B53FB2EDCFD129C3A89B4D896DE1EC55B95C3F632378E1tFSA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20</Pages>
  <Words>9929</Words>
  <Characters>56597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levykina</cp:lastModifiedBy>
  <cp:revision>21</cp:revision>
  <cp:lastPrinted>2019-09-20T02:29:00Z</cp:lastPrinted>
  <dcterms:created xsi:type="dcterms:W3CDTF">2019-07-09T07:45:00Z</dcterms:created>
  <dcterms:modified xsi:type="dcterms:W3CDTF">2019-09-20T02:32:00Z</dcterms:modified>
</cp:coreProperties>
</file>